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Юрт ободлиги — маҳалладан бошланади!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Наврўз умумхалқ байрами яқинлашар экан, юртимиз бўйлаб ободонлаштириш ва кўкаламзорлаштириш ишлари янада жадал тус олмоқда.</w:t>
            </w:r>
          </w:p>
          <w:p>
            <w:pPr/>
            <w:r>
              <w:rPr/>
              <w:t xml:space="preserve">Ана шундай хайрли анъаналар давомида «Ўзкимёсаноат» АЖда ҳам «Юрт ободлиги, аввало маҳалладан бошланади!» шиори остида умумхалқ ҳашари ўтказилди.</w:t>
            </w:r>
          </w:p>
          <w:p>
            <w:pPr/>
            <w:r>
              <w:rPr/>
              <w:t xml:space="preserve">Тадбирда Жамият раҳбарияти ва ходимлари фаол иштирок этиб, иш жойлари атрофини обод қилишга ўз ҳиссаларини қўшдилар. Ҳашар давомида хизмат бинолари ҳудуди тартибга келтирилиб, атроф-муҳит тозаланди, дарахт ва манзарали кўчатлар парвариш қилинди.</w:t>
            </w:r>
          </w:p>
          <w:p>
            <w:pPr/>
            <w:r>
              <w:rPr/>
              <w:t xml:space="preserve">Шу билан бирга, яшил майдонларни кенгайтириш ва ҳудуднинг кўркамлигини оширишга қаратилган бир қатор амалий ишлар бажарилди.</w:t>
            </w:r>
          </w:p>
          <w:p>
            <w:pPr/>
            <w:r>
              <w:rPr/>
              <w:t xml:space="preserve">Шунингдек, йўлаклар тозаланиб, яшил ҳудудлар обод ҳолатга келтирилди. Бу каби ҳашарлар нафақат иш жойларини янада кўркам қилишга хизмат қилади, балки жамоада ҳамжиҳатлик ва бирдамлик муҳитини мустаҳкамлайди.</w:t>
            </w:r>
          </w:p>
          <w:p>
            <w:pPr/>
            <w:r>
              <w:rPr/>
              <w:t xml:space="preserve">Наврўз арафасида ташкил этилаётган бундай тадбирлар табиатга эҳтиёткорлик билан муносабатда бўлиш, покиза муҳитни асраш ва миллий қадриятларга ҳурмат руҳини янада кучайтиришда муҳим аҳамият касб этади.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https://new.uzkimyosanoat.uz/uz/press/news/yurt-obodligi-mahalladan-boshlanadi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