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 йил 9-июл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“Ўзкимёсаноат” акциядорлик жамияти Бошқарув раисининг тизимдаги ёшлар етакчилари ва фаол ёш кадрлари билан учрашуви бўлиб ўтди.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Йиғилишда ёшлар етакчилари томонидан ярим йиллик ҳисоботлар тингланди.</w:t>
            </w:r>
          </w:p>
          <w:p>
            <w:pPr/>
            <w:r>
              <w:rPr/>
              <w:t xml:space="preserve">Ёшларга қўйилган энг устувор вазифалардан бири кимё саноатини ривожлантириш ҳамда янги маҳсулотларни ишлаб чиқариш тўғрисида инновацион лойиҳалар устида ишлаш эканлиги таъкидланди.</w:t>
            </w:r>
          </w:p>
          <w:p>
            <w:pPr/>
            <w:r>
              <w:rPr/>
              <w:t xml:space="preserve">Йиғилиш давомида ёшлар томонидан корхоналарда “Илмий-техник кенгаш” тузиш таклифи маъқулланди. Ушбу кенгашнинг асосий вазифалари этиб, инновацион ғоялар устида ишлаш, янги турдаги маҳсулотлар ишлаб чиқариш ҳамда корхоналарнинг фаолиятини модернизация қилишга қаратилган ишларни ташкиллаштириш белгиланди.</w:t>
            </w:r>
          </w:p>
          <w:p>
            <w:pPr/>
            <w:r>
              <w:rPr/>
              <w:t xml:space="preserve">Илмий-техник кенгашнинг биринчи йиғилиши “Биринчи резинотехника заводи” МЧЖда, 2-чи йиғилиши “Навоийазот” АЖда ўтказилиши белгиланди. Бундан кўзланган асосий мақсад илмий-техник ишланмалар бевосита амалиёт билан узвий боғлиқликда ишлаб чиқилишига эътибор қаратиш ҳисобланади.</w:t>
            </w:r>
          </w:p>
          <w:p>
            <w:pPr/>
            <w:r>
              <w:rPr/>
              <w:t xml:space="preserve">“Илмий-техник кенгаш” ҳар ойда камида 1 маротаба тизимли равишда ўтказилади. Йиғилишда бундан ташқари ёшлар томонидан тизимда фаолият юритаётган ёшлар манфаатларини ҳимоя қилишга ҳамда уларни моддий ва маънавий қўллаб-қувватлашга қаратилган лойиҳалар илгари сурилди.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https://new.uzkimyosanoat.uz/uz/press/news/young-chemical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