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25-май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АЖда “Автомобилсиз кун” акцияси ўтказилди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Ўзбекистон Республикаси Президентининг 2026 йил 25 мартдаги “Атмосфера ҳавоси сифатини яхшилашга қаратилган “Тоза ҳаво” умумиллий лойиҳасини амалга ошириш бўйича чора-тадбирлар тўғрисида”ги 46-сонли фармонига мувофиқ, 2026 йил 1 майдан бошлаб ҳар ойнинг 10 ва 25-саналарида “Автомобилсиз кун” ҳамда “Автомобилсиз ҳафта” акциялари ўтказиб келинмоқда.</w:t>
            </w:r>
          </w:p>
          <w:p>
            <w:pPr>
              <w:jc w:val="both"/>
            </w:pPr>
            <w:br/>
            <w:br/>
            <w:r>
              <w:rPr/>
              <w:t xml:space="preserve">Мазкур ташаббус доирасида бугун “Ўзкимёсаноат” АЖ тизимида ҳам экологик маданиятни юксалтириш, атмосфера ҳавосига чиқариладиган зарарли ташламаларни камайтириш ва соғлом турмуш тарзини тарғиб қилишга қаратилган “Автомобилсиз кун” акцияси ташкил этилди.</w:t>
            </w:r>
          </w:p>
          <w:p>
            <w:pPr>
              <w:jc w:val="both"/>
            </w:pPr>
            <w:br/>
            <w:br/>
            <w:r>
              <w:rPr/>
              <w:t xml:space="preserve">Акция доирасида жамият раҳбарияти ва ходимлари хизмат автотранспорт воситаларидан фойдаланишни чеклаб, иш жойига жамоат транспорти, велосипед ва пиёда келиб, ташаббусда фаол иштирок этдилар.</w:t>
            </w:r>
            <w:br/>
            <w:br/>
            <w:r>
              <w:rPr/>
              <w:t xml:space="preserve">“Ўзкимёсаноат” АЖ бундай экологик акциялар орқали атроф-муҳит муҳофазаси, ҳаво сифати яхшиланиши ва аҳоли саломатлигини асрашга қаратилган ташаббусларни қўллаб-қувватлашда давом этади.</w:t>
            </w:r>
          </w:p>
          <w:p>
            <w:pPr>
              <w:jc w:val="both"/>
            </w:pP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https://new.uzkimyosanoat.uz/uz/press/news/uzkimyosanoat-azhda-avtomobilsiz-kun-akciyasi-utkazildi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