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АЖ: тадбиркорлар билан мулоқотлар давом этмоқда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Ўзбекистон Республикаси Президентининг тадбиркорлар билан ВИ очиқ мулоқотига тайёргарлик жараёнлари доирасида “Ўзкимёсаноат” АЖ раҳбарияти ҳудудларда тадбиркорлик субъектлари ва бизнес вакиллари билан учрашувлар ўтказмоқда.</w:t>
            </w:r>
          </w:p>
          <w:p>
            <w:pPr>
              <w:jc w:val="both"/>
            </w:pPr>
            <w:br/>
            <w:br/>
            <w:r>
              <w:rPr/>
              <w:t xml:space="preserve">Ушбу мулоқотлардан кўзланган асосий мақсад — тадбиркорларнинг мурожаатлари, таклиф ва муаммоларини тизимли ўрганиш ҳамда уларнинг ечими бўйича амалий чоралар кўришдан иборат.</w:t>
            </w:r>
          </w:p>
          <w:p>
            <w:pPr>
              <w:jc w:val="both"/>
            </w:pPr>
            <w:br/>
            <w:r>
              <w:rPr/>
              <w:t xml:space="preserve"> </w:t>
            </w:r>
            <w:br/>
            <w:r>
              <w:rPr/>
              <w:t xml:space="preserve">Жамият бошқарув раисининг молия, трансформация ва хусусийлаштириш бўйича биринчи ўринбосари Жаҳонгир Мустафаевнинг Тошкент шаҳрида ўтказилган учрашувлар давомида тадбиркорлар томонидан хом-ашё импорти, маҳсулотларга мувофиқлик сертификатларини расмийлаштириш, логистика, божхона божлари ва бошқа йўналишлардаги масалалар кўтарилди.</w:t>
            </w:r>
            <w:br/>
            <w:r>
              <w:rPr/>
              <w:t xml:space="preserve"> </w:t>
            </w:r>
            <w:br/>
            <w:r>
              <w:rPr/>
              <w:t xml:space="preserve">Мулоқотлар давомида тадбиркорларни қийнаб келаётган қатор муаммолар юзасидан тезкор ечимлар ишлаб чиқилди. Қўшимча ўрганиш ва тегишли ташкилотлар билан ҳамкорликни талаб этадиган масалалар бўйича эса амалий ишлар изчил давом эттирилмоқда.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https://new.uzkimyosanoat.uz/uz/press/news/uzkimyosanoat-azh-tadbirkorlar-bilan-muloqotlar-davom-etmoqd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