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Сарҳисоб: 2025-йилда экспорт ва инвестиция кўрсаткичлари ижобий натижаларни қайд этди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2025-йилда кимё саноати корхоналари томонидан 660 млн АҚШ доллари миқдорида маҳсулот экспорт қилинди. Ўсиш суръати 126 ,2 фоизга етди.</w:t>
            </w:r>
          </w:p>
          <w:p>
            <w:pPr>
              <w:jc w:val="both"/>
            </w:pPr>
            <w:r>
              <w:rPr/>
              <w:t xml:space="preserve">Шунингдек, инвестиция дастури доирасида жами 650,3 млн АҚШ доллари миқдорида хорижий инвестициялар ўзлаштирилди.</w:t>
            </w:r>
          </w:p>
          <w:p>
            <w:pPr>
              <w:jc w:val="both"/>
            </w:pPr>
            <w:r>
              <w:rPr/>
              <w:t xml:space="preserve">Ҳисобот йилида умумий қиймати 524,3 млн АҚШ долларига тенг бўлган 18 та инвестиция қувватлари ишга туширилди. Натижада 2,6 трлн сўмлик товар маҳсулот ишлаб чиқарилиб, 874 нафар янги иш ўринлари яратилди.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https://new.uzkimyosanoat.uz/uz/press/news/sarhisob-2025-yilda-eksport-va-investiciya-kursatkichlari-iz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