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13-декабр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 саноат корхоналарининг жорий йил 11 ойлик фаолияти якунлари сарҳисоб қилинди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саноат корхоналари томонидан 2019 йил январь-ноябрь ойларида қиймати 5,8 триллион сўмдан зиёд бўлган товар маҳсулотлари ишлаб чиқарилди, 2018 йилнинг шу даврига нисбатан ишлаб чиқаришнинг ўсиш суръати 105,9%ни ташкил этди.</w:t>
            </w:r>
          </w:p>
          <w:p>
            <w:pPr/>
            <w:r>
              <w:rPr/>
              <w:t xml:space="preserve">Жами минерал ўғитлар 1 149,97 минг тонна (100% соф ҳолда) ишлаб чиқарилиб, шу жумладан азотли ўғитлар – 857,78 минг тонна (ўсиш суръати 111,5%), фосфорли ўғитлар – 111,69 минг тонна (87,3%) ва калийли ўғитлар -180,5 минг тонна (110,3%) ни ташкил этди.</w:t>
            </w:r>
          </w:p>
          <w:p>
            <w:pPr/>
            <w:r>
              <w:rPr/>
              <w:t xml:space="preserve">Ишлаб чиқаришни маҳаллийлаштириш дастури доирасида 598,6 млрд. сўмлик маҳсулот ишлаб чиқарилди (режага 102,4%).</w:t>
            </w:r>
          </w:p>
          <w:p>
            <w:pPr/>
            <w:r>
              <w:rPr/>
              <w:t xml:space="preserve">Инвестиция дастури доирасида инвестицияларни ўзлаштириш прогнози 119,3 фоизга бажарилди.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“Ўзкимёсаноат”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https://new.uzkimyosanoat.uz/uz/press/news/results-201911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