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23-июн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Ахборот хизматлари фаолияти: очиқлик, тезкорлик ва холислик бош мезон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“International hotel Tashkent” меҳмонхонасида “Ахборот хизматлари фаолияти: очиқлик, тезкорлик ва холислик бош мезон” мавзусида миллий конференция бўлиб ўтмоқда.</w:t>
            </w:r>
          </w:p>
          <w:p>
            <w:pPr/>
            <w:r>
              <w:rPr/>
              <w:t xml:space="preserve">Тадбирдан кўзланган мақсад – бундан икки йил олдин – 2019 йил 27 июнда қабул қилинган “Оммавий ахборот воситалари мустақиллигини таъминлаш ҳамда давлат органлари ва ташкилотлари ахборот хизматлари фаолиятини ривожлантириш бўйича қўшимча чора-тадбирлар тўғрисида”ги ПҚ–4366-сон қарори ижросини сарҳисоб қилиш, эришилган ютқуларни эътироф этиб, камчиликларни бартараф этиш масалаларини муҳокама этиш ҳамда  матбуот котиблари ўзаро тажриба алмашиши учун самарали муҳит яратишдир.</w:t>
            </w:r>
          </w:p>
          <w:p>
            <w:pPr/>
            <w:r>
              <w:rPr/>
              <w:t xml:space="preserve">Конференцияда давлат ва хўжалик бошқаруви органлари матбуот хизмати раҳбарлари ва оммавий ахборот воситалари вакиллари иштирок этмоқда.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https://new.uzkimyosanoat.uz/uz/press/news/ochiqlik-tezkorlik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