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21-октябр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 ва CRPT TURON ўртасида ҳамкорлик меморандуми имзоланди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"Ўзкимёсаноат" АЖ ва "CRPT TURON" МЧЖ ўртасида Ўзбекистонда минерал ўғитлар ва ўсимликларни ҳимоя қилиш воситалари соҳасида рақамли маркировкалаш тизимини ривожлантириш ва кенгайтиришга қаратилган ўзаро ҳамкорлик меморандуми имзоланди. Ҳужжат Вазирлар Маҳкамасининг 2025-йил 8-апрелдаги 203-сон қарори мақсадларини амалга ошириш учун имзоланган бўлиб, томонларнинг соҳани рақамли трансформация қилишда узоқ муддатли ҳамкорликка интилишини мустаҳкамлайди.</w:t>
            </w:r>
          </w:p>
          <w:p>
            <w:pPr/>
            <w:r>
              <w:rPr/>
              <w:t xml:space="preserve">Меморандумнинг мақсад ва вазифалари қуйидагилардан иборат:</w:t>
            </w:r>
            <w:br/>
            <w:r>
              <w:rPr/>
              <w:t xml:space="preserve">• контрафактга қарши комплекс курашиш ва бозорнинг шаффофлигини ошириш;</w:t>
            </w:r>
            <w:br/>
            <w:r>
              <w:rPr/>
              <w:t xml:space="preserve">• Касбий тажриба алмашиш, қўшма ўқув тадбирлари, конференсиялар ва давра суҳбатларини ўтказиш;</w:t>
            </w:r>
            <w:br/>
            <w:r>
              <w:rPr/>
              <w:t xml:space="preserve">• Рақамли маркировка тизимини ривожлантириш бўйича ташаббусларни мувофиқлаштириш ва биргаликда амалга ошириш.</w:t>
            </w:r>
          </w:p>
          <w:p>
            <w:pPr/>
            <w:r>
              <w:rPr/>
              <w:t xml:space="preserve">Томонлар аграр-саноат секторини рақамли трансформация қилиш ва Ўзбекистон Республикасида маҳсулотларнинг ноқонуний айланмасига қарши курашиш самарадорлигини оширишга қаратилган саъй-ҳаракатларни янада мувофиқлаштириш ва ҳамкорлик қилишга тайёр эканликларини тасдиқладилар.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https://new.uzkimyosanoat.uz/uz/press/news/o-zkimyosanoat-aj-va-crpt-turon-o-rtasida-hamkorlik-memorand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