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10-октябр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Кимё саноатининг етакчи корхоналаридан бири – “Maхam-Chirchiq” АЖ режали капитал таъмирга тўхтатилди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ташкилот тизимига кирувчи “Maхam-Chirchiq” АЖнинг асосий технологик цехлари фаолияти тасдиқланган режага мувофиқ капитал таъмирлаш ишларини амалга ошириш учун 20 кунлик муддатга тўхтатилганини маълум қилади.</w:t>
            </w:r>
          </w:p>
          <w:p>
            <w:pPr/>
            <w:r>
              <w:rPr/>
              <w:t xml:space="preserve">Капитал таъмирлаш ишлари тасдиқланган жадвалга мувофиқ ўз вақтида амалга оширилмоқда. Ҳозирги вақтда “Карбамид” цехидаги ишлар 72,5%га, Аммиакли селитра цехида 71,4%га, Аммиак-2 цехида 43,1%га ҳамда Аммоний сульфат ва сульфат кислотаси цехидаги ишлар 14,0%га бажарилди.</w:t>
            </w:r>
          </w:p>
          <w:p>
            <w:pPr/>
            <w:r>
              <w:rPr/>
              <w:t xml:space="preserve">Капитал таъмир учун корхона тўхтатилгунга қадар, тизимдаги корхоналарнинг ишлаб чиқариш эҳтиёжлари учун зарур бўлган асосий хом ашёнинг керакли ҳажмдаги захираси яратилди.  </w:t>
            </w:r>
          </w:p>
          <w:p>
            <w:pPr/>
            <w:r>
              <w:rPr/>
              <w:t xml:space="preserve">Капитал таъмир технологик ускуналарнинг муаммосиз, барқарор ишлаш истиқболларини яратади ва кимёвий маҳсулотлар ишлаб чиқариш бўйича прогноз кўрсаткичларининг сўзсиз бажарилишини таъминлашга қаратилган муҳим тадбирдир. Асосийси атроф-муҳитга салбий таъсир кўрсатадиган омилларнинг максимал даражада камайишига хизмат қилади.</w:t>
            </w:r>
          </w:p>
          <w:p>
            <w:pPr/>
            <w:r>
              <w:rPr/>
              <w:t xml:space="preserve">Капитал таъмирдан сўнг маҳсулот ишлаб чиқариш 25 октябрга режалаштирилган. Белгиланган муддатга риоя қилиш учун 3 сменада иш ташкил қилинган ва ишчиларнинг хавфсизлиги таъминланган.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https://new.uzkimyosanoat.uz/uz/press/news/maxam-chirchik-repair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