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17-июн</w:t>
      </w:r>
    </w:p>
    <w:p w14:paraId="65A7E376" w14:textId="29A957ED" w:rsidR="004D4932" w:rsidRPr="00A048F3" w:rsidRDefault="00A048F3" w:rsidP="00AD52D5">
      <w:pPr>
        <w:rPr>
          <w:b/>
          <w:sz w:val="32"/>
          <w:szCs w:val="28"/>
          <w:lang w:val="en-US"/>
        </w:rPr>
      </w:pPr>
      <w:bookmarkStart w:id="0" w:name="_GoBack"/>
      <w:r>
        <w:rPr>
          <w:b/>
          <w:sz w:val="32"/>
          <w:szCs w:val="28"/>
          <w:lang w:val="en-US"/>
        </w:rPr>
        <w:t>«Фарғонаазот» АЖда «Ўзкимёсаноат» АЖ матбуот котиби иштирокида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бошқарув раисининг ахборот сиёсати масалалари бўйича маслаҳатчиси — матбуот котиби Рустамбек Эшбеков иштирокида «Фарғонаазот» АЖ матбуот хизмати ходимлари, маънавият ва нашриёт йўналишлари вакиллари, касаба уюшмаси раҳбар ва ходимлари ҳамда ёшлар етакчилари учун «Компаниянинг ижобий имижини шакллантириш» мавзусида семинар ҳамда ходимлар билан очиқ мулоқот ўтказилиб, уларнинг таклиф, ташаббус, муаммо ва мурожаатлари ўрганилди. </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https://new.uzkimyosanoat.uz/uz/press/news/matbuot-xizmati-fargonaazot-seminar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