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16-май</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Матбуот хизмати “Навоийазот” АЖда.</w:t>
      </w:r>
    </w:p>
    <w:bookmarkEnd w:id="0"/>
    <w:p w14:paraId="522BF26F" w14:textId="3F0F523B" w:rsidR="00A048F3" w:rsidRDefault="00A048F3">
      <w:pPr>
        <w:rPr>
          <w:sz w:val="28"/>
          <w:szCs w:val="28"/>
          <w:lang w:val="ru-RU"/>
        </w:rPr>
      </w:pPr>
    </w:p>
    <w:tbl>
      <w:tblGrid>
        <w:gridCol/>
      </w:tblGrid>
      <w:tr>
        <w:trPr/>
        <w:tc>
          <w:tcPr>
            <w:noWrap/>
          </w:tcPr>
          <w:p>
            <w:pPr/>
            <w:r>
              <w:rPr/>
              <w:t xml:space="preserve">Ташриф давомида корхона фаолияти, янги лойиҳалар билан яқиндан танишиш, махсус филм учун тасвирга олиш ишларини амалга ошириш, Матбуот хизмати фаолиятини замонавий ёндашувда йўлга қўйиш юзасидан семинарлар, ёшлар билан учрашув, очиқ мулоқот ва сўровномалар ўтказиш режа қилинган. Жараёнларни кузатиб боринг!</w:t>
            </w:r>
          </w:p>
          <w:p>
            <w:pPr>
              <w:jc w:val="end"/>
            </w:pPr>
            <w:r>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https://new.uzkimyosanoat.uz/uz/press/news/korxona-faoliyati-yangi-loyihalar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