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27-май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да «Кимёгарлар куни» байрами муносабати билан ходимлар ўртасида соғлом турмуш тарзини тарғиб қилиш мақсадида спорт мусобақалари ўтказилмоқда.</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 да «Кимёгарлар куни» байрами муносабати билан ходимлар ўртасида соғлом турмуш тарзини тарғиб қилиш мақсадида спорт мусобақалари ўтказилмоқда.  Ғолиб ва совриндорлар  «Кимёгарлар куни»га бағишланган байрам тадбирида «Ўзкимёсаноат» АЖ касаба уюшмаси томонидан эсдалик совғалари ва пул мукофотлари билан тақдирланишади!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https://new.uzkimyosanoat.uz/uz/press/news/kimyogarlar-kuni-sport-musobaqalari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