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2020 йил 10-феврал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Тошкент шаҳридаги Халқаро Вестминстер университети талабалари иштирокида тадбир ташкил этилди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“Жиззах пластмасса” АЖ ва андеррайтер компанияси “Portfolio Investment” МЧЖ ҳамкорлигида Тошкент шаҳридаги Халқаро Вестминстер университетида “Жиззах пластмасса” АЖнинг IPO обуна кампанияси юзасидан университет ўқувчилари ва талабаларига семинар (Роуд Шоу) ўтказилди.</w:t>
            </w:r>
          </w:p>
          <w:p>
            <w:pPr/>
            <w:r>
              <w:rPr/>
              <w:t xml:space="preserve">Тадбир Ўзбекистон Республикаси Президентининг 2019 йил 3 апрелдаги “Кимё саноатини янада ислоҳ қилиш ва унинг инвестициявий жозибадорлигини ошириш чора-тадбирлари тўғрисида”ги ПҚ-4265-сонли ва Вазирлар Маҳкамасининг 2019 йил 26 апрелдаги “Фонд биржасида акцияларнинг бирламчи ва икиламчи оммавий таклифларини ўтказишни ташкил этиш тўғрисида”ги 358-сонли қарорларини ижросини таъминлаш мақсадида ташкил этилди.</w:t>
            </w:r>
          </w:p>
          <w:p>
            <w:pPr/>
            <w:r>
              <w:rPr/>
              <w:t xml:space="preserve">Дастлабки босқичда “Жиззах пластмасса” АЖ (IPO) устав капиталининг 25 фоизигача бўлган миқдорда қўшимча акциялар чиқариб, жамият акцияларини биринчи очиқ таклиф қилиш орқали маҳаллий ва хорижий инвесторларни жалб этиш белгиланган.</w:t>
            </w:r>
          </w:p>
          <w:p>
            <w:pPr/>
            <w:r>
              <w:rPr/>
              <w:t xml:space="preserve">Семинар давомида жамиятнинг молиявий-иқтисодий кўрсаткичлари, инвестицион салоҳиятлари, жамиятда IPO юзасидан чиқарилган акцияларни тўғрисида тушунтириш ишлари олиб борилди.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“Ўзкимёсаноат” АЖ Матбуот хизмати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https://new.uzkimyosanoat.uz/uz/press/news/jizplast-wuit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