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12-январ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йил якунлари 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йил якуни билан “Ўзкимёсаноат” корхоналарида 2,7 трлн. сўмлик товар маҳсулот ишлаб чиқарилди.</w:t>
            </w:r>
          </w:p>
          <w:p>
            <w:pPr/>
            <w:r>
              <w:rPr/>
              <w:t xml:space="preserve">Соф ҳолда 1,14 млн. тонна минерал ўғитлар, шу жумладан 854,81 минг тонна азотли ўғитлар, 119,09 минг тонна фосфорли ўғитлар ва 168,0 минг тонна калийли ўғитлар ишлаб чиқарилди.</w:t>
            </w:r>
          </w:p>
          <w:p>
            <w:pPr/>
            <w:r>
              <w:rPr/>
              <w:t xml:space="preserve">Маҳсулот экспортининг прогнози 129%га бажарилди.</w:t>
            </w:r>
          </w:p>
          <w:p>
            <w:pPr/>
            <w:r>
              <w:rPr/>
              <w:t xml:space="preserve">Маҳаллийлаштириш дастурига биноан 2017 йил январь-декабрь ойларида 166,4 млрд сўмлик маҳсулот ишлаб чиқарилди.</w:t>
            </w:r>
          </w:p>
          <w:p>
            <w:pPr/>
            <w:r>
              <w:rPr/>
              <w:t xml:space="preserve">Ишлаб чиқариш харажатларини қисқартириш прогнози 101,2%га ёки 257,63 млрд. сўмга камайтирилди.</w:t>
            </w:r>
          </w:p>
          <w:p>
            <w:pPr/>
            <w:r>
              <w:rPr/>
              <w:t xml:space="preserve">2017 йил Инвестиция дастурига киритилган лойиҳаларни бажариш доирасида “Ўзкимёсаноат” АЖ корхоналари томонидан 311,4, млн.доллар ҳажмида инвестициялар ўзлаштирилди.</w:t>
            </w:r>
          </w:p>
          <w:p>
            <w:pPr/>
            <w:r>
              <w:rPr/>
              <w:t xml:space="preserve">625 янги иш ўрни яратилди, шу жумладан 42 си касаначилик асосида.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</w:t>
            </w:r>
            <w:r>
              <w:rPr>
                <w:b w:val="1"/>
                <w:bCs w:val="1"/>
              </w:rPr>
              <w:t xml:space="preserve">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https://new.uzkimyosanoat.uz/uz/press/news/itogi-01-12-2017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