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Хушхабар: “Қизилқум фосфорит комплекси” Ўзбекистон корпоратив волейбол кубоги ғолиби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Ўзбекистон Республикаси Президентининг 2024-йил 4-декабрдаги ПҚ–421-сонли қарори ижросини таъминлаш мақсадида Спорт вазирлиги, Ўзбекистон волейбол федерацияси, Савдо-саноат палатаси ҳамда Ўзбекистон Миллий олимпия қўмитаси ташаббуси билан ижро этувчи банклар, корхона ва ташкилотлар ўртасида 6–7–8-феврал кунлари волейбол бўйича Ўзбекистон корпоратив кубоги мусобақаси юксак савияда ташкил этилди.</w:t>
            </w:r>
          </w:p>
          <w:p>
            <w:pPr>
              <w:jc w:val="both"/>
            </w:pPr>
            <w:r>
              <w:rPr/>
              <w:t xml:space="preserve">Мазкур нуфузли мусобақа мамлакатимизда соғлом турмуш тарзини тарғиб қилиш, иш жамоалари ўртасида ўзаро ҳамжиҳатлик ва жамоавий руҳни мустаҳкамлашга хизмат қилди.</w:t>
            </w:r>
          </w:p>
          <w:p>
            <w:pPr>
              <w:jc w:val="both"/>
            </w:pPr>
            <w:r>
              <w:rPr/>
              <w:t xml:space="preserve">Қувонарлиси, “Қизилқум фосфорит комплекси” МЧЖ жамоаси мусобақа давомида юқори маҳорат, қатъият ва жипслик намоён этиб, муносиб равишда фахрли 1-ўринни қўлга киритди.</w:t>
            </w:r>
          </w:p>
          <w:p>
            <w:pPr>
              <w:jc w:val="both"/>
            </w:pPr>
            <w:r>
              <w:rPr/>
              <w:t xml:space="preserve">“Ўзкимёсаноат“ АЖ ғолиб жамоани самимий табриклайди ва  келгусида ҳам янги ютуқлар, бардавом муваффақиятлар тилайди!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https://new.uzkimyosanoat.uz/uz/press/news/hushhabar-qizilqum-fosforit-kompleksi-uzbekiston-korporativ-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