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Экспорт бўйича йиллик режа 10 ойда, муддатидан олдин бажарилди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2022 йилнинг 10 ойи давомида «Ўзкимёимпекс» МЧЖ томонидан «Ўзкимёсаноат» АЖ бўйича белгиланган йиллик экспорт кўрсаткичи муддатидан олдин бажарилди. Хусусан, жорий йилнинг январь-октабр ойларида амалда умумий қиймати </w:t>
            </w:r>
            <w:r>
              <w:rPr>
                <w:b w:val="1"/>
                <w:bCs w:val="1"/>
              </w:rPr>
              <w:t xml:space="preserve">407,3 млн.</w:t>
            </w:r>
            <w:r>
              <w:rPr/>
              <w:t xml:space="preserve"> долларлик кимё маҳсулотлари экспорти амалга оширилиб, йиллик режа (</w:t>
            </w:r>
            <w:r>
              <w:rPr>
                <w:b w:val="1"/>
                <w:bCs w:val="1"/>
              </w:rPr>
              <w:t xml:space="preserve">400,8 млн. </w:t>
            </w:r>
            <w:r>
              <w:rPr/>
              <w:t xml:space="preserve">доллар) 31-октабр ҳолатига </w:t>
            </w:r>
            <w:r>
              <w:rPr>
                <w:b w:val="1"/>
                <w:bCs w:val="1"/>
              </w:rPr>
              <w:t xml:space="preserve">101,7 фоизга </w:t>
            </w:r>
            <w:r>
              <w:rPr/>
              <w:t xml:space="preserve">бажарилди. 2021 йилнинг январь-октабр ойларига  нисбатан </w:t>
            </w:r>
            <w:r>
              <w:rPr>
                <w:b w:val="1"/>
                <w:bCs w:val="1"/>
              </w:rPr>
              <w:t xml:space="preserve">155 фоизга</w:t>
            </w:r>
            <w:r>
              <w:rPr/>
              <w:t xml:space="preserve"> ўсиш таъминланди.</w:t>
            </w:r>
          </w:p>
          <w:p>
            <w:pPr/>
            <w:r>
              <w:rPr/>
              <w:t xml:space="preserve">Ушбу кўрсаткичларга соҳанинг экспорт салоҳиятини юксалтириш бўйича амалга оширилаётган тизимли чора-тадбирлар ҳисобига эришилмоқда. Жумладан, экспорт қилинаётган маҳсулотларни диверсификациялаш бўйича чоралар кўрилмоқда. Жорий йил давомида </w:t>
            </w:r>
            <w:r>
              <w:rPr>
                <w:b w:val="1"/>
                <w:bCs w:val="1"/>
              </w:rPr>
              <w:t xml:space="preserve">37 турдаги</w:t>
            </w:r>
            <w:r>
              <w:rPr/>
              <w:t xml:space="preserve"> кимё маҳсулотлари экспортга чиқарилди. Шунингдек, </w:t>
            </w:r>
            <w:r>
              <w:rPr>
                <w:b w:val="1"/>
                <w:bCs w:val="1"/>
              </w:rPr>
              <w:t xml:space="preserve">13 турдаги</w:t>
            </w:r>
            <w:r>
              <w:rPr/>
              <w:t xml:space="preserve"> умумий қиймати </w:t>
            </w:r>
            <w:r>
              <w:rPr>
                <w:b w:val="1"/>
                <w:bCs w:val="1"/>
              </w:rPr>
              <w:t xml:space="preserve">18 млн.</w:t>
            </w:r>
            <w:r>
              <w:rPr/>
              <w:t xml:space="preserve"> долларлик янги маҳсулотлар мураккаб минерал ўғитлари (</w:t>
            </w:r>
            <w:r>
              <w:rPr>
                <w:b w:val="1"/>
                <w:bCs w:val="1"/>
              </w:rPr>
              <w:t xml:space="preserve">9 хил</w:t>
            </w:r>
            <w:r>
              <w:rPr/>
              <w:t xml:space="preserve">), полианион целлюлоза, суюқ минерал ўғитлари (</w:t>
            </w:r>
            <w:r>
              <w:rPr>
                <w:b w:val="1"/>
                <w:bCs w:val="1"/>
              </w:rPr>
              <w:t xml:space="preserve">2 хил</w:t>
            </w:r>
            <w:r>
              <w:rPr/>
              <w:t xml:space="preserve">) экспортга чиқарилди. Таъкидлаш жоизки, айрим турдаги маҳсулотлар экспортининг ўсиш суръати ўтган 2021 йилнинг мос даврига нисбатан катта кўрсаткичларни ташкил этди. Булардан суперфосфат экспорти </w:t>
            </w:r>
            <w:r>
              <w:rPr>
                <w:b w:val="1"/>
                <w:bCs w:val="1"/>
              </w:rPr>
              <w:t xml:space="preserve">35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баробарга</w:t>
            </w:r>
            <w:r>
              <w:rPr/>
              <w:t xml:space="preserve">, суюлтирилган аммиак маҳсулоти экспорти</w:t>
            </w:r>
            <w:r>
              <w:rPr>
                <w:b w:val="1"/>
                <w:bCs w:val="1"/>
              </w:rPr>
              <w:t xml:space="preserve"> 16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баробарга</w:t>
            </w:r>
            <w:r>
              <w:rPr/>
              <w:t xml:space="preserve">, автомобиль шинаси экспорти </w:t>
            </w:r>
            <w:r>
              <w:rPr>
                <w:b w:val="1"/>
                <w:bCs w:val="1"/>
              </w:rPr>
              <w:t xml:space="preserve">11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баробарга</w:t>
            </w:r>
            <w:r>
              <w:rPr/>
              <w:t xml:space="preserve">, суюқ аргон ва аммоний хлориди экспорти </w:t>
            </w:r>
            <w:r>
              <w:rPr>
                <w:b w:val="1"/>
                <w:bCs w:val="1"/>
              </w:rPr>
              <w:t xml:space="preserve">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баробарга</w:t>
            </w:r>
            <w:r>
              <w:rPr/>
              <w:t xml:space="preserve"> ошган.</w:t>
            </w:r>
          </w:p>
          <w:p>
            <w:pPr/>
            <w:r>
              <w:rPr/>
              <w:t xml:space="preserve">«Ўзкимёимпекс» МЧЖ томонидан янги бозорларни ўзлаштириш ҳисобига экспорт географияси кенгайтирилмоқда. Йил бошидан буён жаҳоннинг </w:t>
            </w:r>
            <w:r>
              <w:rPr>
                <w:b w:val="1"/>
                <w:bCs w:val="1"/>
              </w:rPr>
              <w:t xml:space="preserve">36 та</w:t>
            </w:r>
            <w:r>
              <w:rPr/>
              <w:t xml:space="preserve"> давлатига маҳсулотлар экспорти амалга оширилди. Бу кўрсаткич 2021 йилда  </w:t>
            </w:r>
            <w:r>
              <w:rPr>
                <w:b w:val="1"/>
                <w:bCs w:val="1"/>
              </w:rPr>
              <w:t xml:space="preserve">28 та</w:t>
            </w:r>
            <w:r>
              <w:rPr/>
              <w:t xml:space="preserve">ни ташкил қилган. Шу жумладан, Монголия давлатига умумий қиймати </w:t>
            </w:r>
            <w:r>
              <w:rPr>
                <w:b w:val="1"/>
                <w:bCs w:val="1"/>
              </w:rPr>
              <w:t xml:space="preserve">625,8 минг</w:t>
            </w:r>
            <w:r>
              <w:rPr/>
              <w:t xml:space="preserve"> долларлик карбамид ва NPK маҳсулотлари экспортга чиқарилди.</w:t>
            </w:r>
          </w:p>
          <w:p>
            <w:pPr/>
            <w:r>
              <w:rPr/>
              <w:t xml:space="preserve">Шу билан бирга, маҳсулот экспортида ташқи бозордаги йирик трейдерлар билан ҳамкорлик йўлга қўйилди. Литва давлатининг «UHB Agro» компанияси билан ҳамкорликда «Самарканд-NPK» МЧЖ ҚКда NPK ўғитларини ишлаб чиқариш ва экспортга йўналтириш йўлга қўйилди. Январь-октабр ойларида </w:t>
            </w:r>
            <w:r>
              <w:rPr>
                <w:b w:val="1"/>
                <w:bCs w:val="1"/>
              </w:rPr>
              <w:t xml:space="preserve">19,6 млн.</w:t>
            </w:r>
            <w:r>
              <w:rPr/>
              <w:t xml:space="preserve"> долларлик </w:t>
            </w:r>
            <w:r>
              <w:rPr>
                <w:b w:val="1"/>
                <w:bCs w:val="1"/>
              </w:rPr>
              <w:t xml:space="preserve">41,8 минг</w:t>
            </w:r>
            <w:r>
              <w:rPr/>
              <w:t xml:space="preserve"> тонна NPK ўғитлари экспортга чиқарилди.</w:t>
            </w:r>
          </w:p>
          <w:p>
            <w:pPr/>
            <w:r>
              <w:rPr/>
              <w:t xml:space="preserve">Истеъмолчилар ва ташқи бозорнинг талабидан келиб чиқиб биринчи марта «Фарғонаазот» АЖда минерал ўғитларни қоп билан бир қаторда биг-бегларга юклаш амалиёти қўлланилди. Бу эса, ўз навбатида, самарали натижа берди.</w:t>
            </w:r>
          </w:p>
          <w:p>
            <w:pPr/>
            <w:r>
              <w:rPr/>
              <w:t xml:space="preserve">Шунингдек, жаҳон бозоридаги минерал ўғитлар нархи динамикаси доимий равишда таҳлил қилиниб, маҳсулотларни юқори рентабелли нархларда сотишга эришилди. Масалан, 2021 йилнинг январь-октабр ойларида </w:t>
            </w:r>
            <w:r>
              <w:rPr>
                <w:b w:val="1"/>
                <w:bCs w:val="1"/>
              </w:rPr>
              <w:t xml:space="preserve">198,5 млн.</w:t>
            </w:r>
            <w:r>
              <w:rPr/>
              <w:t xml:space="preserve"> долларлик  </w:t>
            </w:r>
            <w:r>
              <w:rPr>
                <w:b w:val="1"/>
                <w:bCs w:val="1"/>
              </w:rPr>
              <w:t xml:space="preserve">871,5 минг</w:t>
            </w:r>
            <w:r>
              <w:rPr/>
              <w:t xml:space="preserve"> тонна минерал ўғитлари экспортга чиқарилган бўлса, жорий йилда  </w:t>
            </w:r>
            <w:r>
              <w:rPr>
                <w:b w:val="1"/>
                <w:bCs w:val="1"/>
              </w:rPr>
              <w:t xml:space="preserve">753 минг</w:t>
            </w:r>
            <w:r>
              <w:rPr/>
              <w:t xml:space="preserve"> тонна минерал ўғитлари </w:t>
            </w:r>
            <w:r>
              <w:rPr>
                <w:b w:val="1"/>
                <w:bCs w:val="1"/>
              </w:rPr>
              <w:t xml:space="preserve">329,4 млн.</w:t>
            </w:r>
            <w:r>
              <w:rPr/>
              <w:t xml:space="preserve"> долларга экспортга чиқарилди, яъни ўтган йилга нисбатан экспортга чиқарилган ҳар бир тонна минерал ўғитдан </w:t>
            </w:r>
            <w:r>
              <w:rPr>
                <w:b w:val="1"/>
                <w:bCs w:val="1"/>
              </w:rPr>
              <w:t xml:space="preserve">209 доллар</w:t>
            </w:r>
            <w:r>
              <w:rPr/>
              <w:t xml:space="preserve"> кўп фойда кўрилди.</w:t>
            </w:r>
          </w:p>
          <w:p>
            <w:pPr/>
            <w:r>
              <w:rPr/>
              <w:t xml:space="preserve">Қолаверса, Россия ва Украина ўртасидаги зиддиятлар оқибатида вужудга келган геосиёсий ҳолатнинг «Ўзкимёсаноат» АЖ ташқи иқтисодий фаолиятига салбий таъсирини камайтириш борасида тегишли чора-тадбирлар кўрилди. 2022 йилда Украина давлатига экспорти мўлжалланган умумий қиймати </w:t>
            </w:r>
            <w:r>
              <w:rPr>
                <w:b w:val="1"/>
                <w:bCs w:val="1"/>
              </w:rPr>
              <w:t xml:space="preserve">127,2 млн. </w:t>
            </w:r>
            <w:r>
              <w:rPr>
                <w:b w:val="1"/>
                <w:bCs w:val="1"/>
              </w:rPr>
              <w:t xml:space="preserve">7,6 минг</w:t>
            </w:r>
            <w:r>
              <w:rPr/>
              <w:t xml:space="preserve"> тонна хлорат натрийси экспорт қилинган бўлса, жорий йилда ушбу кўрсаткич </w:t>
            </w:r>
            <w:r>
              <w:rPr>
                <w:b w:val="1"/>
                <w:bCs w:val="1"/>
              </w:rPr>
              <w:t xml:space="preserve">13,8 минг</w:t>
            </w:r>
            <w:r>
              <w:rPr/>
              <w:t xml:space="preserve"> тоннани ташкил этди (ўсиш суръати —  </w:t>
            </w:r>
            <w:r>
              <w:rPr>
                <w:b w:val="1"/>
                <w:bCs w:val="1"/>
              </w:rPr>
              <w:t xml:space="preserve">182 фоиз)</w:t>
            </w:r>
            <w:r>
              <w:rPr/>
              <w:t xml:space="preserve">. Жорий йилда </w:t>
            </w:r>
            <w:r>
              <w:rPr>
                <w:b w:val="1"/>
                <w:bCs w:val="1"/>
              </w:rPr>
              <w:t xml:space="preserve">2,98 млн. </w:t>
            </w:r>
            <w:r>
              <w:rPr/>
              <w:t xml:space="preserve">долларлик </w:t>
            </w:r>
            <w:r>
              <w:rPr>
                <w:b w:val="1"/>
                <w:bCs w:val="1"/>
              </w:rPr>
              <w:t xml:space="preserve">111,5 минг</w:t>
            </w:r>
            <w:r>
              <w:rPr/>
              <w:t xml:space="preserve"> дона автомобиль шиналари экспорт қилинди. Йил якуни билан хлорат натрийси экспорт кўрсаткичини </w:t>
            </w:r>
            <w:r>
              <w:rPr>
                <w:b w:val="1"/>
                <w:bCs w:val="1"/>
              </w:rPr>
              <w:t xml:space="preserve">14,8 минг</w:t>
            </w:r>
            <w:r>
              <w:rPr/>
              <w:t xml:space="preserve"> тоннага, автомобиль шинаси бўйича кўрсаткични </w:t>
            </w:r>
            <w:r>
              <w:rPr>
                <w:b w:val="1"/>
                <w:bCs w:val="1"/>
              </w:rPr>
              <w:t xml:space="preserve">122 минг</w:t>
            </w:r>
            <w:r>
              <w:rPr/>
              <w:t xml:space="preserve"> донага етказиш кўзда тутилмоқда. Шунингдек, кўрилган чоралар, ўз навбатида, Россия давлатига амалга оширилаётган умумий экспорт кўрсаткичига ҳам ижобий таъсир кўрсатмоқда.</w:t>
            </w:r>
            <w:br/>
            <w:r>
              <w:rPr/>
              <w:t xml:space="preserve">2021 йил январь-октабр ойларида Россия давлатига умумий қиймати </w:t>
            </w:r>
            <w:r>
              <w:rPr>
                <w:b w:val="1"/>
                <w:bCs w:val="1"/>
              </w:rPr>
              <w:t xml:space="preserve">4,5 млн.</w:t>
            </w:r>
            <w:r>
              <w:rPr/>
              <w:t xml:space="preserve"> долларлик </w:t>
            </w:r>
            <w:r>
              <w:rPr>
                <w:b w:val="1"/>
                <w:bCs w:val="1"/>
              </w:rPr>
              <w:t xml:space="preserve">7 турдаги</w:t>
            </w:r>
            <w:r>
              <w:rPr/>
              <w:t xml:space="preserve"> кимё маҳсулотлари экспорт қилинган бўлса, 2022 йил мос даврида</w:t>
            </w:r>
            <w:br/>
            <w:r>
              <w:rPr>
                <w:b w:val="1"/>
                <w:bCs w:val="1"/>
              </w:rPr>
              <w:t xml:space="preserve">12 турдаги</w:t>
            </w:r>
            <w:r>
              <w:rPr/>
              <w:t xml:space="preserve"> умумий қиймати </w:t>
            </w:r>
            <w:r>
              <w:rPr>
                <w:b w:val="1"/>
                <w:bCs w:val="1"/>
              </w:rPr>
              <w:t xml:space="preserve">15 млн.</w:t>
            </w:r>
            <w:r>
              <w:rPr/>
              <w:t xml:space="preserve"> доллардан ортиқ кимё маҳсулотлари экспорт қилинди. (ўсиш суръати — </w:t>
            </w:r>
            <w:r>
              <w:rPr>
                <w:b w:val="1"/>
                <w:bCs w:val="1"/>
              </w:rPr>
              <w:t xml:space="preserve">333 фоиз)</w:t>
            </w:r>
            <w:r>
              <w:rPr/>
              <w:t xml:space="preserve">.  </w:t>
            </w:r>
          </w:p>
          <w:p>
            <w:pPr/>
            <w:r>
              <w:rPr/>
              <w:t xml:space="preserve">Яна бир муҳим жиҳат шундаки, маҳсулотларни экспорт қилишдахорижий мамлакатларда очилган савдо уйларидан унумли фойдаланилмоқда. Жорий йилда савдо уйлари орқали </w:t>
            </w:r>
            <w:r>
              <w:rPr>
                <w:b w:val="1"/>
                <w:bCs w:val="1"/>
              </w:rPr>
              <w:t xml:space="preserve">33,6 млн.</w:t>
            </w:r>
            <w:r>
              <w:rPr/>
              <w:t xml:space="preserve">  долларлик маҳсулотлар экспортга чиқарилди.</w:t>
            </w:r>
          </w:p>
          <w:p>
            <w:pPr/>
            <w:r>
              <w:rPr/>
              <w:t xml:space="preserve">Ҳозирда ички захира ва имкониятларни қайта кўриб чиқиб, қўшимча равишда </w:t>
            </w:r>
            <w:r>
              <w:rPr>
                <w:b w:val="1"/>
                <w:bCs w:val="1"/>
              </w:rPr>
              <w:t xml:space="preserve">25 млн.</w:t>
            </w:r>
            <w:r>
              <w:rPr/>
              <w:t xml:space="preserve"> долларлик кимё маҳсулотларини экспортга чиқариш режалаштирилмоқда. Ушбу қўшимча экспорт кўрсаткичини ҳисобга олиб, 2022 йил якуни билан йиллик экспорт кўрсаткичини </w:t>
            </w:r>
            <w:r>
              <w:rPr>
                <w:b w:val="1"/>
                <w:bCs w:val="1"/>
              </w:rPr>
              <w:t xml:space="preserve">450 млн. </w:t>
            </w:r>
            <w:r>
              <w:rPr/>
              <w:t xml:space="preserve">долларга етказиш ва белгиланган режани </w:t>
            </w:r>
            <w:r>
              <w:rPr>
                <w:b w:val="1"/>
                <w:bCs w:val="1"/>
              </w:rPr>
              <w:t xml:space="preserve">112,3 фоизга </w:t>
            </w:r>
            <w:r>
              <w:rPr/>
              <w:t xml:space="preserve">бажариш, 2021 йилга нисбатан ўсишни </w:t>
            </w:r>
            <w:r>
              <w:rPr>
                <w:b w:val="1"/>
                <w:bCs w:val="1"/>
              </w:rPr>
              <w:t xml:space="preserve">117,8 фоизга </w:t>
            </w:r>
            <w:r>
              <w:rPr/>
              <w:t xml:space="preserve">таъминлаш кутилмоқда.</w:t>
            </w:r>
          </w:p>
          <w:p>
            <w:pPr>
              <w:jc w:val="end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https://new.uzkimyosanoat.uz/uz/press/news/eksport-boyicha-yillik-reja-10-oyda-muddatidan-oldin-bajarildi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