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7-декабр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барча ватандошларимизни Ўзбекистон Республикаси Конституцияси қабул қилинганлигининг 28 йиллиги байрами билан муборакбод этади!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барча ватандошларимизни Ўзбекистон Республикаси Конституцияси қабул қилинганлигининг 28 йиллиги байрами билан муборакбод этади!</w:t>
            </w:r>
          </w:p>
          <w:p>
            <w:pPr/>
            <w:r>
              <w:rPr/>
              <w:t xml:space="preserve">Ўзбекистон Республикаси Конституцияси мамлакатимизда қонун устуворлигини таъминлаш борасидаги энг асосий ҳуқуқий ҳужжат ҳисобланади.</w:t>
            </w:r>
          </w:p>
          <w:p>
            <w:pPr/>
            <w:r>
              <w:rPr/>
              <w:t xml:space="preserve">Ушбу тарихий кунда барчангизга ва оила аъзоларингизга сиҳат-саломатлик, узоқ умр, оилавий бахт-саодат тилаймиз. Юртимизда доимо тинчлик ва ҳотиржамлик барқарор бўлсин!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https://new.uzkimyosanoat.uz/uz/press/news/constitution2020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