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2024 йил 24-июл</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24 июль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2024 йил 24 июль санасидаги якуни бўйича маълумотларни тақдим этади.</w:t>
            </w:r>
          </w:p>
          <w:p>
            <w:pPr>
              <w:jc w:val="both"/>
            </w:pPr>
            <w:r>
              <w:rPr/>
              <w:t xml:space="preserve">Жорий йилнинг 24 июль куни «Ўзкимёсаноат» АЖ тизимидаги корхоналар томонидан Ўзбекистон Республика товар-хом ашё биржаси очиқ биржа савдолари орқали жами 7370,8 тонна 20 588,8 млн сўмлик минерал ўғитлар сотилди. Ўтган куни бу кўрсаткич юқори бўлган, яъни 23 июль куни 22 915,3 млн сўмлик 8375,0 тонна минерал ўғитлар сотилган.</w:t>
            </w:r>
          </w:p>
          <w:p>
            <w:pPr>
              <w:jc w:val="both"/>
            </w:pPr>
            <w:r>
              <w:rPr/>
              <w:t xml:space="preserve">Биржа савдоларига ташкилот тизимидаги корхоналар томонидан ишлаб чиқарилаётган аммиакли селитра, карбамид, сульфат аммоний, аммофос, ПС-Агро,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49,5 фоизини ташкил этди.</w:t>
            </w:r>
          </w:p>
          <w:p>
            <w:pPr>
              <w:jc w:val="both"/>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калсинацияланган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w:t>
            </w:r>
          </w:p>
          <w:p>
            <w:pPr>
              <w:jc w:val="both"/>
            </w:pPr>
            <w:r>
              <w:rPr/>
              <w:t xml:space="preserve">24 июль куни жами 6319,1 млн сўмлик бошқа турдаги кимё маҳсулотлар сотилди. Ўтган куни бу кўрсаткич юқори бўлган, яъни 23 июль куни 8834,9 млн сўмлик бошқа турдаги кимё маҳсулотлар сотилган. Сотувнинг асосий қисмини, яъни 83,3 фоизини поливинилхлорид маҳсулоти ташкил этди.</w:t>
            </w:r>
          </w:p>
          <w:p>
            <w:pPr>
              <w:jc w:val="both"/>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www.uzkimyosanoat.uz расмий веб-сайти ва ижтимоий тармоқлардаги https://t.me/uzkimyosanoat ва https://www.facebook.com/uzkimyosanoat/ расмий саҳифалари орқали олишингиз мумкин.</w:t>
            </w:r>
          </w:p>
          <w:p>
            <w:pPr>
              <w:jc w:val="both"/>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both"/>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https://new.uzkimyosanoat.uz/uz/press/news/birja20240724</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