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17-декабр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Аҳоли ва қишлоқ хўжалигини рўйхатга олиш: Ёзёвонда тайёргарлик босқичи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Мамлакатимизда аҳоли ва қишлоқ хўжалигини рўйхатга олиш тадбирини юқори савияда ташкил этиш мақсадида вазирлик ва идоралардан ҳудудларга бириктирилган масъуллар томонидан ўрганиш ва тайёргарлик ишлари изчил давом этмоқда.</w:t>
            </w:r>
          </w:p>
          <w:p>
            <w:pPr>
              <w:jc w:val="both"/>
            </w:pPr>
            <w:r>
              <w:rPr/>
              <w:t xml:space="preserve">Президентимизнинг 2025-йил 19-сентябрда “Ўзбекистон Республикасида аҳоли ва қишлоқ хўжалигини рўйхатга олиш тадбирини ўтказиш тўғрисида”ги  Фармонида белгиланган вазифалар ижросини таъминлаш юзасидан "Ўзкимёсаноат" АЖ масъуллари жойларда тушунтириш ишларини олиб боришяпти. </w:t>
            </w:r>
          </w:p>
          <w:p>
            <w:pPr>
              <w:jc w:val="both"/>
            </w:pPr>
            <w:r>
              <w:rPr/>
              <w:t xml:space="preserve">Хусусан, Фарғона вилоятининг Ёзёвон тумани  “Дўстлик”, “Қоратепа”, “Гузарбоши”, “Ёшлик”, “Хонабод”, “Юқори”, “Қорасоқол” МФЙларига ташриф буюрилиб, рўйхатга олиш жараёнларини сифатли ташкил этиш, маълумотларнинг аниқлиги ва тўлиқлигини таъминлаш масалаларига эътибор қаратилди. </w:t>
            </w:r>
            <w:br/>
            <w:r>
              <w:rPr/>
              <w:t xml:space="preserve">“Маҳалла еттиликлари” томонидан амалга оширилаётган GIS технологиялари асосида маълумотларни йиғиш, уй ва қишлоқ хўжалиги обектларини тўлиқ қамраб олиш бўйича бажарилаётган ишлар таҳлил қилинди.</w:t>
            </w:r>
          </w:p>
          <w:p>
            <w:pPr>
              <w:jc w:val="both"/>
            </w:pPr>
            <w:b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https://new.uzkimyosanoat.uz/uz/press/news/aholi-va-qishloq-huzhaligini-ruyhatga-olish-yozyovonda-tayyo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