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9-феврал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9-феврал - буюк ўзбек шоири, мутафаккир, давлат арбоби Алишер Навоий таваллуд топган кун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Ким истаса салтанат, саходур анга шарт,</w:t>
            </w:r>
          </w:p>
          <w:p>
            <w:pPr>
              <w:jc w:val="both"/>
            </w:pPr>
            <w:r>
              <w:rPr/>
              <w:t xml:space="preserve">Ҳар ваъдаки айласа, вафодур анга шарт.</w:t>
            </w:r>
            <w:br/>
            <w:r>
              <w:rPr/>
              <w:t xml:space="preserve">Ким фақр талаб қилса, фанодур анга шарт,</w:t>
            </w:r>
            <w:br/>
            <w:r>
              <w:rPr/>
              <w:t xml:space="preserve">Оллиға неким келса, ризодур анга шарт.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https://new.uzkimyosanoat.uz/uz/press/news/9-fevral-buyuk-uzbek-shoiri-mutafakkir-davlat-arbobi-alisher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