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7-март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йилнинг январь-февраль ойларида “Ўзкимёсаноат” АЖ корхоналари фаолияти натижалари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 йилнинг январь-февраль ойларида “Ўзкимёсаноат” корхоналарида 1041,4 млрд. сўмлик товар маҳсулот ишлаб чиқарилиб, ўсиш суръати 125,7%ни ташкил қилди.</w:t>
            </w:r>
          </w:p>
          <w:p>
            <w:pPr/>
            <w:r>
              <w:rPr/>
              <w:t xml:space="preserve">Соф ҳолда 215,36 минг тонна минерал ўғитлар, шу жумладан 161,75 минг тонна азотли, 23,6 минг тонна фосфорли ва 30 минг тонна калийли ўғитлар ишлаб чиқарилди.</w:t>
            </w:r>
          </w:p>
          <w:p>
            <w:pPr/>
            <w:r>
              <w:rPr/>
              <w:t xml:space="preserve">Ҳисобот даврида биржа савдоларига физик ҳолда 817,9 минг тонна минерал ўғит чиқарилди ва шундан 456,1 минг тоннаси сотилди.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https://new.uzkimyosanoat.uz/uz/press/news/2019-yilning-yanvar-fevral-oylarida-uzkimyosanoat-azh-korhonalari-faoliyati-natizhalari-tugrisida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