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18-ноябр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18-ноябр - Ўзбекистон Республикасининг Давлат байроғи қабул қилинган кун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Давлат байроғи Ўзбекистон Республикасининг 1991-йил 18-ноябрдаги 407-XII-сонли «Ўзбекистон Республикасининг Давлат байроғи тўғрисида»ги Қонуни билан тасдиқланган.</w:t>
            </w:r>
          </w:p>
          <w:p>
            <w:pPr>
              <w:jc w:val="both"/>
            </w:pPr>
            <w:r>
              <w:rPr/>
              <w:t xml:space="preserve">Ўзбекистон Республикасининг Давлат байроғи давлатимиз суверенитетининг рамзидир. Давлат байроғи халқаро муносабатларда Ўзбекистон Республикасининг тимсоли бўлади.</w:t>
            </w:r>
          </w:p>
          <w:p>
            <w:pPr>
              <w:jc w:val="both"/>
            </w:pPr>
            <w:r>
              <w:rPr/>
              <w:t xml:space="preserve">Бу куни нафақат байроғимизнинг қабул қилинганини, балки миллий ўзлигимиз, юртимиз тинчлиги ва эркин ҳаётимизнинг қадрини яна бир бор юракдан ҳис этамиз. </w:t>
            </w:r>
          </w:p>
          <w:p>
            <w:pPr>
              <w:jc w:val="both"/>
            </w:pPr>
            <w:r>
              <w:rPr/>
              <w:t xml:space="preserve">Давлат рамзига муҳаббат — бу Ватанга бўлган муҳаббатдир. Уни ардоқлаш, ҳурмат қилиш ва баланд тутиш — ҳар биримиз учун юксак шараф ва масъулият.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https://new.uzkimyosanoat.uz/uz/press/news/18-noyabr-uzbekiston-respublikasining-davlat-bayrogi-qabul-q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