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28-апрел</w:t>
      </w:r>
    </w:p>
    <w:p w14:paraId="65A7E376" w14:textId="29A957ED" w:rsidR="004D4932" w:rsidRPr="00A048F3" w:rsidRDefault="00A048F3" w:rsidP="00AD52D5">
      <w:pPr>
        <w:rPr>
          <w:b/>
          <w:sz w:val="32"/>
          <w:szCs w:val="28"/>
          <w:lang w:val="en-US"/>
        </w:rPr>
      </w:pPr>
      <w:bookmarkStart w:id="0" w:name="_GoBack"/>
      <w:r>
        <w:rPr>
          <w:b/>
          <w:sz w:val="32"/>
          <w:szCs w:val="28"/>
          <w:lang w:val="en-US"/>
        </w:rPr>
        <w:t>Биз буюк давлат, буюк тарих, буюк маданият яратган халқмиз!</w:t>
      </w:r>
    </w:p>
    <w:bookmarkEnd w:id="0"/>
    <w:p w14:paraId="522BF26F" w14:textId="3F0F523B" w:rsidR="00A048F3" w:rsidRDefault="00A048F3">
      <w:pPr>
        <w:rPr>
          <w:sz w:val="28"/>
          <w:szCs w:val="28"/>
          <w:lang w:val="ru-RU"/>
        </w:rPr>
      </w:pPr>
    </w:p>
    <w:tbl>
      <w:tblGrid>
        <w:gridCol/>
      </w:tblGrid>
      <w:tr>
        <w:trPr/>
        <w:tc>
          <w:tcPr>
            <w:noWrap/>
          </w:tcPr>
          <w:p>
            <w:pPr>
              <w:jc w:val="center"/>
            </w:pPr>
            <w:r>
              <w:rPr>
                <w:b w:val="1"/>
                <w:bCs w:val="1"/>
              </w:rPr>
              <w:t xml:space="preserve">“Биз буюк давлат, буюк тарих, буюк маданият яратган халқмиз!”</w:t>
            </w:r>
          </w:p>
          <w:p>
            <w:pPr/>
            <w:r>
              <w:rPr/>
              <w:t xml:space="preserve">“Агар жамият ҳаётининг танаси иқтисодиёт бўлса, унинг жони ва руҳи маънавиятдир. Биз янги Ўзбекистонни барпо этишга қарор қилган эканмиз, иккита мустаҳкам устунга таянамиз. Биринчиси – бозор тамойилларига асосланган кучли иқтисодиёт. Иккинчиси – аждодларимизнинг бой мероси ва миллий қадриятларга асосланган кучли маънавият”.</w:t>
            </w:r>
          </w:p>
          <w:p>
            <w:pPr>
              <w:jc w:val="end"/>
            </w:pPr>
            <w:r>
              <w:rPr>
                <w:b w:val="1"/>
                <w:bCs w:val="1"/>
              </w:rPr>
              <w:t xml:space="preserve">Ш.М.Мирзиёев</w:t>
            </w:r>
          </w:p>
          <w:p>
            <w:pPr/>
            <w:r>
              <w:rPr>
                <w:b w:val="1"/>
                <w:bCs w:val="1"/>
              </w:rPr>
              <w:t xml:space="preserve">“Биз ўз олдимизга мамлакатимизда Учинчи Ренессанс пойдеворини барпо этишдек улуғ мақсадни қўйган эканмиз, бунинг учун янги Хоразмийлар, Берунийлар, Ибн Синолар, Улуғбеклар, Навоий ва Бобурларни тарбиялаб берадиган муҳит ва шароитларни яратишимиз керак. </w:t>
            </w:r>
            <w:r>
              <w:rPr/>
              <w:t xml:space="preserve">Бунда, аввало, таълим ва тарбияни ривожлантириш, соғлом турмуш тарзини қарор топтириш, илм-фан ва инновацияларни тараққий эттириш миллий ғоямизнинг асосий устунлари бўлиб хизмат қилиши лозим.</w:t>
            </w:r>
          </w:p>
          <w:p>
            <w:pPr/>
            <w:r>
              <w:rPr/>
              <w:t xml:space="preserve">Ушбу мақсад йўлида ёшларимиз ўз олдига катта марраларни қўйиб, уларга эришишлари учун кенг имкониятлар яратиш ва ҳар томонлама кўмак бериш – барчамиз учун энг устувор вазифа бўлиши зарур. Шундагина фарзандларимиз халқимизнинг асрий орзу-умидларини рўёбга чиқарадиган буюк ва қудратли кучга айланади.</w:t>
            </w:r>
          </w:p>
          <w:p>
            <w:pPr/>
            <w:r>
              <w:rPr/>
              <w:t xml:space="preserve">Шу мақсадда </w:t>
            </w:r>
            <w:r>
              <w:rPr>
                <w:b w:val="1"/>
                <w:bCs w:val="1"/>
              </w:rPr>
              <w:t xml:space="preserve">“Янги Ўзбекистон – мактаб остонасидан, таълим-тарбия тизимидан бошланади”</w:t>
            </w:r>
            <w:r>
              <w:rPr/>
              <w:t xml:space="preserve">, деган ғоя асосида кенг кўламли ислоҳотларни амалга оширамиз.</w:t>
            </w:r>
          </w:p>
          <w:p>
            <w:pPr/>
            <w:r>
              <w:rPr>
                <w:b w:val="1"/>
                <w:bCs w:val="1"/>
              </w:rPr>
              <w:t xml:space="preserve">Биринчидан,</w:t>
            </w:r>
            <w:r>
              <w:rPr/>
              <w:t xml:space="preserve"> ёш авлодга боғча, мактаб ва олийгоҳда сифатли таълим-тарбия беришни йўлга қўямиз, улар жисмоний ва маънавий соғлом, ватанпарвар инсонлар бўлиб улғайиши учун барча куч ва имкониятларни сафарбар этамиз.</w:t>
            </w:r>
          </w:p>
          <w:p>
            <w:pPr/>
            <w:r>
              <w:rPr>
                <w:b w:val="1"/>
                <w:bCs w:val="1"/>
              </w:rPr>
              <w:t xml:space="preserve">Иккинчидан,</w:t>
            </w:r>
            <w:r>
              <w:rPr/>
              <w:t xml:space="preserve"> ёшларни замонавий билим ва тажрибалар, миллий ва умумбашарий қадриятлар асосида мустақил ва мантиқий фикрлайдиган, эзгу фазилатлар эгаси бўлган инсонлар этиб вояга етказамиз.</w:t>
            </w:r>
          </w:p>
          <w:p>
            <w:pPr/>
            <w:r>
              <w:rPr>
                <w:b w:val="1"/>
                <w:bCs w:val="1"/>
              </w:rPr>
              <w:t xml:space="preserve">Учинчидан,</w:t>
            </w:r>
            <w:r>
              <w:rPr/>
              <w:t xml:space="preserve"> ўғил-қизларимизни меҳнат бозорида талаб юқори бўлган замонавий касб-ҳунарларга ўргатиш, уларда тадбиркорлик кўникмалари ва меҳнатсеварлик фазилатларини шакллантириш ҳамда ташаббусларини рўёбга чиқариш, иш ва уй-жой билан таъминлашга устувор аҳамият қаратамиз.</w:t>
            </w:r>
          </w:p>
          <w:p>
            <w:pPr/>
            <w:r>
              <w:rPr/>
              <w:t xml:space="preserve">Бир сўз билан айтганда, бола туғилганидан бошлаб, 30 ёшгача бўлган даврда уни ҳар томонлама қўллаб-қувватлайдиган, ҳаётда муносиб ўрин топиши учун кўмак берадиган, яхлит ва узлуксиз тизим яратилади.</w:t>
            </w:r>
          </w:p>
          <w:p>
            <w:pPr/>
            <w:r>
              <w:rPr/>
              <w:t xml:space="preserve">Дунё тажрибаси шуни кўрсатадики, ёш авлодни ҳар томонлама баркамол этиб вояга етказиш учун сарфланган сармоя жамиятга ўн, юз баробар кўп фойда келтиради.</w:t>
            </w:r>
          </w:p>
          <w:p>
            <w:pPr/>
            <w:r>
              <w:rPr/>
              <w:t xml:space="preserve">Буюк бобокалонимиз Абу Али ибн Сино, бундан минг йил олдин </w:t>
            </w:r>
            <w:r>
              <w:rPr>
                <w:b w:val="1"/>
                <w:bCs w:val="1"/>
              </w:rPr>
              <w:t xml:space="preserve">“Довюрак ва ботир инсонлар келажакда содир бўладиган қийинчиликлардан қўрқмайди”</w:t>
            </w:r>
            <w:r>
              <w:rPr/>
              <w:t xml:space="preserve">, деб бежиз айтмаган”.</w:t>
            </w:r>
          </w:p>
          <w:p>
            <w:pPr>
              <w:jc w:val="end"/>
            </w:pPr>
            <w:r>
              <w:rPr>
                <w:b w:val="1"/>
                <w:bCs w:val="1"/>
              </w:rPr>
              <w:t xml:space="preserve">Ўзбекистон Республикаси Президенти Шавкат Мирзиёевнинг </w:t>
            </w:r>
          </w:p>
          <w:p>
            <w:pPr>
              <w:jc w:val="end"/>
            </w:pPr>
            <w:r>
              <w:rPr>
                <w:b w:val="1"/>
                <w:bCs w:val="1"/>
              </w:rPr>
              <w:t xml:space="preserve">Олий Мажлисга Мурожаатномаси</w:t>
            </w:r>
            <w:r>
              <w:rPr>
                <w:b w:val="1"/>
                <w:bCs w:val="1"/>
              </w:rPr>
              <w:t xml:space="preserve">дан</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https://new.uzkimyosanoat.uz/uz/manaviyat/ajdodlarga-ehtirom/buyuk-davlat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