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9-апрел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Маънавий-маърифий ишлар самарадорлигини ошириш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https://new.uzkimyosanoat.uz/uz/esg/social/manaviyat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