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2021 йил 25-май</w:t>
      </w:r>
    </w:p>
    <w:p w14:paraId="65A7E376" w14:textId="29A957ED" w:rsidR="004D4932" w:rsidRPr="00A048F3" w:rsidRDefault="00A048F3" w:rsidP="00AD52D5">
      <w:pPr>
        <w:rPr>
          <w:b/>
          <w:sz w:val="32"/>
          <w:szCs w:val="28"/>
          <w:lang w:val="en-US"/>
        </w:rPr>
      </w:pPr>
      <w:bookmarkStart w:id="0" w:name="_GoBack"/>
      <w:r>
        <w:rPr>
          <w:b/>
          <w:sz w:val="32"/>
          <w:szCs w:val="28"/>
          <w:lang w:val="en-US"/>
        </w:rPr>
        <w:t>«O'zkimyosanoat» акциядорлик жамиятининг дивиденд сиёсати тўғрисидаги низом (янги таҳрир)</w:t>
      </w:r>
    </w:p>
    <w:bookmarkEnd w:id="0"/>
    <w:p w14:paraId="522BF26F" w14:textId="3F0F523B" w:rsidR="00A048F3" w:rsidRDefault="00A048F3">
      <w:pPr>
        <w:rPr>
          <w:sz w:val="28"/>
          <w:szCs w:val="28"/>
          <w:lang w:val="ru-RU"/>
        </w:rPr>
      </w:pPr>
    </w:p>
    <w:tbl>
      <w:tblGrid>
        <w:gridCol/>
      </w:tblGrid>
      <w:tr>
        <w:trPr/>
        <w:tc>
          <w:tcPr>
            <w:noWrap/>
          </w:tcPr>
          <w:p>
            <w:pPr/>
            <w:r>
              <w:rPr/>
              <w:t xml:space="preserve">Мазкур «Ўзкимёсаноат» акциядорлик жамияти дивиденд сиёсати (матн бўйича - Дивиденд сиёсати) Ўзбекистон Республикаси «Акциядорлик жамиятлари ва акциядорларнинг хуқуқларини ҳимоя қилиш тўғрисида»ги, «Қимматли қоғозлар бозори тўғрисида»ги қонунларига, Акциядорлик жамиятлари фаолиятининг самарадорлигини ошириш ва корпоратив бошқарув тизимини такомиллаштириш комиссияси йиғилишларининг баённомалари билан (11.02.2016Й. №02-02/1-187 ва 27.04.2018й. №24/1-989) тасдиқланган Корпоратив бошқарув кодекси ва Давлат иштирокидаги корхоналар учун корпоратив бошқарув Қоидаларининг тавсияларига, «Ўзкимёсаноат» акциядорлик жамияти (матн бўйича - Жамият) уставига ва Ўзбекистон Республикасининг бошқа норматив-ҳуқуқий ҳужжатларга мувофиқ ишлаб чиқилган.</w:t>
            </w:r>
          </w:p>
          <w:p>
            <w:pPr/>
            <w:hyperlink r:id="rId7" w:history="1">
              <w:r>
                <w:rPr/>
                <w:t xml:space="preserve">Ҳужжатни юклаб олиш</w:t>
              </w:r>
            </w:hyperlink>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https://new.uzkimyosanoat.uz/uz/corporate/documents/dividend-policy</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