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 йил 25-феврал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“Ўзкимёсаноат” акциядорлик жамияти ягона акциядорининг 2-сон қарори  (25.02.2021)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КУН ТАРТИБИ: </w:t>
            </w:r>
            <w:r>
              <w:rPr/>
              <w:t xml:space="preserve">Корхоналарнинг устав капиталидаги “Ўзкимёсаноат” АЖ улушини Давлат активларини бошқариш агентлигига ўтказиш тўғрисида</w:t>
            </w:r>
          </w:p>
          <w:p>
            <w:pPr/>
            <w:hyperlink r:id="rId7" w:history="1">
              <w:r>
                <w:rPr/>
                <w:t xml:space="preserve">Ҳужжатни юклаб олиш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https://new.uzkimyosanoat.uz/uz/corporate/disclosure/shareholder-decisions/decision-2-20210225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