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24-феврал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 ягона акциядорининг 12-сон қарори (24.02.2022)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КУН ТАРТИБИ:</w:t>
            </w:r>
          </w:p>
          <w:p>
            <w:pPr/>
            <w:r>
              <w:rPr/>
              <w:t xml:space="preserve">1. Жамият тафтиш комиссияси аъзосининг ваколатини муддатидан илгари тугатиш.</w:t>
            </w:r>
          </w:p>
          <w:p>
            <w:pPr/>
            <w:r>
              <w:rPr/>
              <w:t xml:space="preserve">2. Жамият тафтиш комиссиясининг аъзосини сайлаш.</w:t>
            </w:r>
          </w:p>
          <w:p>
            <w:pPr/>
            <w:r>
              <w:rPr/>
              <w:t xml:space="preserve">3. Жамият кузатув кенгашининг аъзосини сайлаш.</w:t>
            </w:r>
          </w:p>
          <w:p>
            <w:pPr/>
            <w:r>
              <w:rPr/>
              <w:t xml:space="preserve">4. «Ўзкимёсаноат» АЖнинг кузатув кенгаши тўғрисидаги низомини тасдиқлаш.</w:t>
            </w:r>
          </w:p>
          <w:p>
            <w:pPr/>
            <w:r>
              <w:rPr/>
              <w:t xml:space="preserve">5. «Ўзкимёсаноат» АЖнинг тафтиш комиссияси тўғрисидаги низомини тасдиқлаш.</w:t>
            </w:r>
          </w:p>
          <w:p>
            <w:pPr/>
            <w:hyperlink r:id="rId7" w:history="1">
              <w:r>
                <w:rPr/>
                <w:t xml:space="preserve">Юклаб олиш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https://new.uzkimyosanoat.uz/uz/corporate/disclosure/shareholder-decisions/decision-12-20220224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