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2021 йил учун "Ўзкимёсаноат" АЖнинг бизнес-режадаги асосий кўрсаткичларини бажарилиш тўғрисида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Кўрсаткичлар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Ўлчов бирлиги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Режа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Амалда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Бажарили-ши, 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Товар маҳсулотлар хажми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млрд. сўм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10 110,6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11 065,5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109,4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Асосий маҳсулотлар ишлаб чиқарилиши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 ўғитлар (100% соф ҳолда), жами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1 454,8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1 510,5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103,8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азотли ўғитлар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1 105,4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1 173,1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106,1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фосфорли ўғитлар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133,4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104,9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калийли ўғитлар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216,0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197,4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91,4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Органик ва ноорганик кимё маҳсулотлари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Паст зичликли аммоний нитрати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117,0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Кальцинацияланган сода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184,8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92,4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Натрий цианиди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114,2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Тиомочевина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103,5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ПВХ (поливинилхлорид)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Дефолиантлар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Натрий нитрати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123,9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Натрий бикарбонат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Автомобиль шиналари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дона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1 600,0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244,9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Қишлоқ хўжалиги шиналари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дона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Конвейер лентаси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п/м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Инвестицияларни ўзлаштириш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млн.долл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 иш ўрни яратиш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кол-во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https://new.uzkimyosanoat.uz/uz/corporate/disclosure/indicators/bp-result-2021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