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6-май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январь-апрель ойларида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2016 йилнинг январ-апрель ойларида “Ўзкимёсаноат” корхоналарида 771,8 млрд. сўмлик товар маҳсулот ишлаб чиқарилди. Айни пайтда 68,4 млрд.сўмлик халқ истеъмол моллари ишлаб чиқарилди.</w:t>
            </w:r>
          </w:p>
          <w:p>
            <w:pPr/>
            <w:r>
              <w:rPr/>
              <w:t xml:space="preserve">Соф ҳолда 434,1 минг тонна минерал ўғитлар, шу жумладан 356,1 минг тонна азотли, 48,7 минг тонна фосфорли ва 35,4 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https://new.uzkimyosanoat.uz/uz/corporate/disclosure/indicators/2016-yanvar-aprel-oylarida-uzkimyosanoat-azh-korhonalari-faoliyati-tugrisida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