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16-август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"Ўзкимёсаноат" АЖнинг 2023 йил II чорагида корпоратив бошқарув тизимини баҳолаш бўйича хулоса (16.08.2023)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https://new.uzkimyosanoat.uz/uz/corporate/disclosure/assessments/conclusion-20230816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