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media/image_rId8_document.jpeg" ContentType="image/jpeg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4BC1A8D" w14:textId="4BF9496F" w:rsidR="00A048F3" w:rsidRPr="00477279" w:rsidRDefault="00477279" w:rsidP="002A6CB9">
      <w:pPr>
        <w:rPr>
          <w:b/>
          <w:sz w:val="32"/>
          <w:szCs w:val="28"/>
          <w:lang w:val="en-US"/>
        </w:rPr>
      </w:pPr>
      <w:r>
        <w:rPr>
          <w:b/>
          <w:sz w:val="32"/>
          <w:szCs w:val="28"/>
          <w:lang w:val="en-US"/>
        </w:rPr>
        <w:t/>
        <w:pict>
          <v:shape type="#_x0000_t75" style="width:300px;height:49.668874172185px" stroked="f" filled="f">
            <v:imagedata r:id="rId8" o:title=""/>
          </v:shape>
        </w:pict>
        <w:t/>
      </w:r>
    </w:p>
    <w:p w14:paraId="4C657E59" w14:textId="10DF69B4" w:rsidR="008E41E5" w:rsidRDefault="008E41E5" w:rsidP="004D4932">
      <w:pPr>
        <w:jc w:val="center"/>
        <w:rPr>
          <w:b/>
          <w:sz w:val="32"/>
          <w:szCs w:val="28"/>
          <w:lang w:val="ru-RU"/>
        </w:rPr>
      </w:pPr>
    </w:p>
    <w:p w14:paraId="65E6D3BD" w14:textId="77777777" w:rsidR="00223504" w:rsidRDefault="00223504" w:rsidP="004D4932">
      <w:pPr>
        <w:jc w:val="center"/>
        <w:rPr>
          <w:b/>
          <w:sz w:val="32"/>
          <w:szCs w:val="28"/>
          <w:lang w:val="ru-RU"/>
        </w:rPr>
      </w:pPr>
    </w:p>
    <w:p w14:paraId="628282D5" w14:textId="674817B3" w:rsidR="00A048F3" w:rsidRPr="00EB414A" w:rsidRDefault="00A048F3" w:rsidP="00A048F3">
      <w:pPr>
        <w:rPr>
          <w:b/>
          <w:i/>
          <w:iCs/>
          <w:sz w:val="28"/>
          <w:lang w:val="ru-RU"/>
        </w:rPr>
      </w:pPr>
      <w:r w:rsidRPr="00EB414A">
        <w:rPr>
          <w:i/>
          <w:iCs/>
          <w:lang w:val="ru-RU"/>
        </w:rPr>
        <w:t>2018 йил 6-март</w:t>
      </w:r>
    </w:p>
    <w:p w14:paraId="65A7E376" w14:textId="29A957ED" w:rsidR="004D4932" w:rsidRPr="00A048F3" w:rsidRDefault="00A048F3" w:rsidP="00AD52D5">
      <w:pPr>
        <w:rPr>
          <w:b/>
          <w:sz w:val="32"/>
          <w:szCs w:val="28"/>
          <w:lang w:val="en-US"/>
        </w:rPr>
      </w:pPr>
      <w:bookmarkStart w:id="0" w:name="_GoBack"/>
      <w:r>
        <w:rPr>
          <w:b/>
          <w:sz w:val="32"/>
          <w:szCs w:val="28"/>
          <w:lang w:val="en-US"/>
        </w:rPr>
        <w:t>Аффилланган шахслар рўйхати (06.03.2018)</w:t>
      </w:r>
    </w:p>
    <w:bookmarkEnd w:id="0"/>
    <w:p w14:paraId="522BF26F" w14:textId="3F0F523B" w:rsidR="00A048F3" w:rsidRDefault="00A048F3">
      <w:pPr>
        <w:rPr>
          <w:sz w:val="28"/>
          <w:szCs w:val="28"/>
          <w:lang w:val="ru-RU"/>
        </w:rPr>
      </w:pPr>
    </w:p>
    <w:tbl>
      <w:tblGrid>
        <w:gridCol/>
      </w:tblGrid>
      <w:tr>
        <w:trPr/>
        <w:tc>
          <w:tcPr>
            <w:noWrap/>
          </w:tcPr>
          <w:tbl>
            <w:tblGrid>
              <w:gridCol/>
              <w:gridCol/>
              <w:gridCol/>
              <w:gridCol/>
              <w:gridCol/>
            </w:tblGrid>
            <w:tblPr>
              <w:tblW w:w="0" w:type="auto"/>
              <w:tblLayout w:type="autofit"/>
            </w:tblPr>
            <w:tr>
              <w:trPr/>
              <w:tc>
                <w:tcPr>
                  <w:noWrap/>
                </w:tcPr>
                <w:p>
                  <w:pPr/>
                  <w:r>
                    <w:rPr/>
                    <w:t xml:space="preserve">			</w:t>
                  </w:r>
                  <w:r>
                    <w:rPr>
                      <w:b w:val="1"/>
                      <w:bCs w:val="1"/>
                    </w:rPr>
                    <w:t xml:space="preserve">№</w:t>
                  </w:r>
                  <w:r>
                    <w:rPr/>
                    <w:t xml:space="preserve">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</w:t>
                  </w:r>
                  <w:r>
                    <w:rPr>
                      <w:b w:val="1"/>
                      <w:bCs w:val="1"/>
                    </w:rPr>
                    <w:t xml:space="preserve">Ф.И.О. физического лица или полное наименование юридического лица</w:t>
                  </w:r>
                  <w:r>
                    <w:rPr/>
                    <w:t xml:space="preserve">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</w:t>
                  </w:r>
                  <w:r>
                    <w:rPr>
                      <w:b w:val="1"/>
                      <w:bCs w:val="1"/>
                    </w:rPr>
                    <w:t xml:space="preserve">Местонахождение (место жительство),(государство, область, город, район)</w:t>
                  </w:r>
                  <w:r>
                    <w:rPr/>
                    <w:t xml:space="preserve">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</w:t>
                  </w:r>
                  <w:r>
                    <w:rPr>
                      <w:b w:val="1"/>
                      <w:bCs w:val="1"/>
                    </w:rPr>
                    <w:t xml:space="preserve">Основание, по которому они признаются аффилированнми лицами</w:t>
                  </w:r>
                  <w:r>
                    <w:rPr/>
                    <w:t xml:space="preserve">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</w:t>
                  </w:r>
                  <w:r>
                    <w:rPr>
                      <w:b w:val="1"/>
                      <w:bCs w:val="1"/>
                    </w:rPr>
                    <w:t xml:space="preserve">Дата наступления оснований</w:t>
                  </w:r>
                  <w:r>
                    <w:rPr/>
                    <w:t xml:space="preserve">			</w:t>
                  </w:r>
                </w:p>
              </w:tc>
            </w:tr>
            <w:tr>
              <w:trPr/>
              <w:tc>
                <w:tcPr>
                  <w:noWrap/>
                </w:tcPr>
                <w:p>
                  <w:pPr/>
                  <w:r>
                    <w:rPr/>
                    <w:t xml:space="preserve">			1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Султанов Алишер Саидаббасович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г. Ташкент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Член НС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05.03.2018			</w:t>
                  </w:r>
                </w:p>
              </w:tc>
            </w:tr>
            <w:tr>
              <w:trPr/>
              <w:tc>
                <w:tcPr>
                  <w:noWrap/>
                </w:tcPr>
                <w:p>
                  <w:pPr/>
                  <w:r>
                    <w:rPr/>
                    <w:t xml:space="preserve">			2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Аминов Рустам Анварович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г. Ташкент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Член НС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05.03.2018			</w:t>
                  </w:r>
                </w:p>
              </w:tc>
            </w:tr>
            <w:tr>
              <w:trPr/>
              <w:tc>
                <w:tcPr>
                  <w:noWrap/>
                </w:tcPr>
                <w:p>
                  <w:pPr/>
                  <w:r>
                    <w:rPr/>
                    <w:t xml:space="preserve">			3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Давлетов Русланбек Куролтайевич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г. Ташкент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Член НС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05.03.2018			</w:t>
                  </w:r>
                </w:p>
              </w:tc>
            </w:tr>
            <w:tr>
              <w:trPr/>
              <w:tc>
                <w:tcPr>
                  <w:noWrap/>
                </w:tcPr>
                <w:p>
                  <w:pPr/>
                  <w:r>
                    <w:rPr/>
                    <w:t xml:space="preserve">			4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Турсунов Ёркин Эргашевич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г. Ташкент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Член НС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05.03.2018			</w:t>
                  </w:r>
                </w:p>
              </w:tc>
            </w:tr>
            <w:tr>
              <w:trPr/>
              <w:tc>
                <w:tcPr>
                  <w:noWrap/>
                </w:tcPr>
                <w:p>
                  <w:pPr/>
                  <w:r>
                    <w:rPr/>
                    <w:t xml:space="preserve">			5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Асамов Дилшод Дамирович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г. Ташкент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Член НС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05.03.2018			</w:t>
                  </w:r>
                </w:p>
              </w:tc>
            </w:tr>
            <w:tr>
              <w:trPr/>
              <w:tc>
                <w:tcPr>
                  <w:noWrap/>
                </w:tcPr>
                <w:p>
                  <w:pPr/>
                  <w:r>
                    <w:rPr/>
                    <w:t xml:space="preserve">			6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Воитов Азиз Ботирович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г. Ташкент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Член НС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05.03.2018			</w:t>
                  </w:r>
                </w:p>
              </w:tc>
            </w:tr>
            <w:tr>
              <w:trPr/>
              <w:tc>
                <w:tcPr>
                  <w:noWrap/>
                </w:tcPr>
                <w:p>
                  <w:pPr/>
                  <w:r>
                    <w:rPr/>
                    <w:t xml:space="preserve">			7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По должности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город Ташкент, Республика Узбекистан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Член НС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05.12.2017			</w:t>
                  </w:r>
                </w:p>
              </w:tc>
            </w:tr>
            <w:tr>
              <w:trPr/>
              <w:tc>
                <w:tcPr>
                  <w:noWrap/>
                </w:tcPr>
                <w:p>
                  <w:pPr/>
                  <w:r>
                    <w:rPr/>
                    <w:t xml:space="preserve">			8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Абдуллаев А. А.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город Ташкент, Республика Узбекистан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Лицо, осуществляющее полномочия директора (председателя правления)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10.07.2017			</w:t>
                  </w:r>
                </w:p>
              </w:tc>
            </w:tr>
            <w:tr>
              <w:trPr/>
              <w:tc>
                <w:tcPr>
                  <w:noWrap/>
                </w:tcPr>
                <w:p>
                  <w:pPr/>
                  <w:r>
                    <w:rPr/>
                    <w:t xml:space="preserve">			9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Пак Д. Г.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город Ташкент, Республика Узбекистан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Лицо, осуществляющее полномочия члена правления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10.07.2017			</w:t>
                  </w:r>
                </w:p>
              </w:tc>
            </w:tr>
            <w:tr>
              <w:trPr/>
              <w:tc>
                <w:tcPr>
                  <w:noWrap/>
                </w:tcPr>
                <w:p>
                  <w:pPr/>
                  <w:r>
                    <w:rPr/>
                    <w:t xml:space="preserve">			10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Холияров Ю. Д.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город Ташкент, Республика Узбекистан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Лицо, осуществляющее полномочия члена правления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07.03.2018			</w:t>
                  </w:r>
                </w:p>
              </w:tc>
            </w:tr>
            <w:tr>
              <w:trPr/>
              <w:tc>
                <w:tcPr>
                  <w:noWrap/>
                </w:tcPr>
                <w:p>
                  <w:pPr/>
                  <w:r>
                    <w:rPr/>
                    <w:t xml:space="preserve">			11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Набиев Ш.Р.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город Ташкент, Республика Узбекистан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Лицо, осуществляющее полномочия члена правления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10.07.2017			</w:t>
                  </w:r>
                </w:p>
              </w:tc>
            </w:tr>
            <w:tr>
              <w:trPr/>
              <w:tc>
                <w:tcPr>
                  <w:noWrap/>
                </w:tcPr>
                <w:p>
                  <w:pPr/>
                  <w:r>
                    <w:rPr/>
                    <w:t xml:space="preserve">			12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Центр по управлению государственными активам»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г. Ташкент, пр. Ислама Каримова, 55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Юр. лицо, которое владеет 20 и более процентами акций АО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11.06.2013			</w:t>
                  </w:r>
                </w:p>
              </w:tc>
            </w:tr>
            <w:tr>
              <w:trPr/>
              <w:tc>
                <w:tcPr>
                  <w:noWrap/>
                </w:tcPr>
                <w:p>
                  <w:pPr/>
                  <w:r>
                    <w:rPr/>
                    <w:t xml:space="preserve">			13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АО «Навоиазот»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Навоиская область г. Навои ул. Навои, 5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Юр. лицо, 20 и более процентами в уставном капитале которого владеет АО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13.03.2001			</w:t>
                  </w:r>
                </w:p>
              </w:tc>
            </w:tr>
            <w:tr>
              <w:trPr/>
              <w:tc>
                <w:tcPr>
                  <w:noWrap/>
                </w:tcPr>
                <w:p>
                  <w:pPr/>
                  <w:r>
                    <w:rPr/>
                    <w:t xml:space="preserve">			14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АО «Фаргонаазот»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Ферганская область г. Фергана, ул. У.Юсупова, 222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Юр. лицо, 20 и более процентами в уставном капитале которого владеет АО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13.03.2001			</w:t>
                  </w:r>
                </w:p>
              </w:tc>
            </w:tr>
            <w:tr>
              <w:trPr/>
              <w:tc>
                <w:tcPr>
                  <w:noWrap/>
                </w:tcPr>
                <w:p>
                  <w:pPr/>
                  <w:r>
                    <w:rPr/>
                    <w:t xml:space="preserve">			15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АО «Максам-Чирчик»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Ташкентская область г. Чирчик, ул. Ташкентская, 2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Юр. лицо, 20 и более процентами в уставном капитале которого владеет АО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13.03.2001			</w:t>
                  </w:r>
                </w:p>
              </w:tc>
            </w:tr>
            <w:tr>
              <w:trPr/>
              <w:tc>
                <w:tcPr>
                  <w:noWrap/>
                </w:tcPr>
                <w:p>
                  <w:pPr/>
                  <w:r>
                    <w:rPr/>
                    <w:t xml:space="preserve">			16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АО «Аммофос-Максам»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Ташкентская область г. Алмалик, промзона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Юр. лицо, 20 и более процентами в уставном капитале которого владеет АО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13.03.2001			</w:t>
                  </w:r>
                </w:p>
              </w:tc>
            </w:tr>
            <w:tr>
              <w:trPr/>
              <w:tc>
                <w:tcPr>
                  <w:noWrap/>
                </w:tcPr>
                <w:p>
                  <w:pPr/>
                  <w:r>
                    <w:rPr/>
                    <w:t xml:space="preserve">			17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АО «Самаркандкимё»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Самаркандская область г. Самарканд, городок химиков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Юр. лицо, 20 и более процентами в уставном капитале которого владеет АО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13.03.2001			</w:t>
                  </w:r>
                </w:p>
              </w:tc>
            </w:tr>
            <w:tr>
              <w:trPr/>
              <w:tc>
                <w:tcPr>
                  <w:noWrap/>
                </w:tcPr>
                <w:p>
                  <w:pPr/>
                  <w:r>
                    <w:rPr/>
                    <w:t xml:space="preserve">			18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АО «Жиззах пластмасса»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Джизакская область г. Джизак, ул. Ташкентская, 5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Юр. лицо, 20 и более процентами в уставном капитале которого владеет АО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13.03.2001			</w:t>
                  </w:r>
                </w:p>
              </w:tc>
            </w:tr>
            <w:tr>
              <w:trPr/>
              <w:tc>
                <w:tcPr>
                  <w:noWrap/>
                </w:tcPr>
                <w:p>
                  <w:pPr/>
                  <w:r>
                    <w:rPr/>
                    <w:t xml:space="preserve">			19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АО «Коканд суперфосфат заводи»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Ферганская область г. Коканд, ул. Давронбек, 87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Юр. лицо, 20 и более процентами в уставном капитале которого владеет АО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13.03.2001			</w:t>
                  </w:r>
                </w:p>
              </w:tc>
            </w:tr>
            <w:tr>
              <w:trPr/>
              <w:tc>
                <w:tcPr>
                  <w:noWrap/>
                </w:tcPr>
                <w:p>
                  <w:pPr/>
                  <w:r>
                    <w:rPr/>
                    <w:t xml:space="preserve">			20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СП АО «Электрохимзавод»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Навоиская область г. Навои, ул. А.Темура, 1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Юр. лицо, 20 и более процентами в уставном капитале которого владеет АО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13.03.2001			</w:t>
                  </w:r>
                </w:p>
              </w:tc>
            </w:tr>
            <w:tr>
              <w:trPr/>
              <w:tc>
                <w:tcPr>
                  <w:noWrap/>
                </w:tcPr>
                <w:p>
                  <w:pPr/>
                  <w:r>
                    <w:rPr/>
                    <w:t xml:space="preserve">			21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АО «Узкимёсаноатлойиха»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Ташкентская область г. Чирчик, ул. Ташкентская, 4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Юр. лицо, 20 и более процентами в уставном капитале которого владеет АО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13.03.2001			</w:t>
                  </w:r>
                </w:p>
              </w:tc>
            </w:tr>
            <w:tr>
              <w:trPr/>
              <w:tc>
                <w:tcPr>
                  <w:noWrap/>
                </w:tcPr>
                <w:p>
                  <w:pPr/>
                  <w:r>
                    <w:rPr/>
                    <w:t xml:space="preserve">			22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СП ООО «Кимётранс»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г. Ташкент, ул. Навои, 38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Юр. лицо, 20 и более процентами в уставном капитале которого владеет АО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13.03.2001			</w:t>
                  </w:r>
                </w:p>
              </w:tc>
            </w:tr>
            <w:tr>
              <w:trPr/>
              <w:tc>
                <w:tcPr>
                  <w:noWrap/>
                </w:tcPr>
                <w:p>
                  <w:pPr/>
                  <w:r>
                    <w:rPr/>
                    <w:t xml:space="preserve">			22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СП ООО «Кимётранс»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-г. Ташкент, ул. Навои, 38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Юр. лицо, 20 и более процентами в уставном капитале которого владеет АО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13.03.2001			</w:t>
                  </w:r>
                </w:p>
              </w:tc>
            </w:tr>
            <w:tr>
              <w:trPr/>
              <w:tc>
                <w:tcPr>
                  <w:noWrap/>
                </w:tcPr>
                <w:p>
                  <w:pPr/>
                  <w:r>
                    <w:rPr/>
                    <w:t xml:space="preserve">			23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ООО «Hamkor-Kimyoservis»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г. Ташкент, ул. Навои, 38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Юр. лицо, 20 и более процентами в уставном капитале которого владеет АО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25.05.2014			</w:t>
                  </w:r>
                </w:p>
              </w:tc>
            </w:tr>
            <w:tr>
              <w:trPr/>
              <w:tc>
                <w:tcPr>
                  <w:noWrap/>
                </w:tcPr>
                <w:p>
                  <w:pPr/>
                  <w:r>
                    <w:rPr/>
                    <w:t xml:space="preserve">			24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СП ООО «Osiyo tehno proekt injiniring»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г. Ташкент, ул. Навои, 38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Юр. лицо, 20 и более процентами в уставном капитале которого владеет АО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21.12.2009			</w:t>
                  </w:r>
                </w:p>
              </w:tc>
            </w:tr>
            <w:tr>
              <w:trPr/>
              <w:tc>
                <w:tcPr>
                  <w:noWrap/>
                </w:tcPr>
                <w:p>
                  <w:pPr/>
                  <w:r>
                    <w:rPr/>
                    <w:t xml:space="preserve">			25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ООО «Кимёгартаомчи»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г. Ташкент, ул. Навои, 38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Юр. лицо, 20 и более процентами в уставном капитале которого владеет АО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28.05.2014			</w:t>
                  </w:r>
                </w:p>
              </w:tc>
            </w:tr>
            <w:tr>
              <w:trPr/>
              <w:tc>
                <w:tcPr>
                  <w:noWrap/>
                </w:tcPr>
                <w:p>
                  <w:pPr/>
                  <w:r>
                    <w:rPr/>
                    <w:t xml:space="preserve">			26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ООО «Kimyotrans-Logistik»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г. Ташкент, ул. Навои, 38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Юр. лицо, 20 и более процентами в уставном капитале которого владеет АО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28.05.2014			</w:t>
                  </w:r>
                </w:p>
              </w:tc>
            </w:tr>
            <w:tr>
              <w:trPr/>
              <w:tc>
                <w:tcPr>
                  <w:noWrap/>
                </w:tcPr>
                <w:p>
                  <w:pPr/>
                  <w:r>
                    <w:rPr/>
                    <w:t xml:space="preserve">			27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УП «Дехканабадский завод калийных удобрений»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Кашкадарьинская область Дехканабадский р-н, Бешбулак МФИ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Юр. лицо, 20 и более процентами в уставном капитале которого владеет АО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27.10.2011			</w:t>
                  </w:r>
                </w:p>
              </w:tc>
            </w:tr>
            <w:tr>
              <w:trPr/>
              <w:tc>
                <w:tcPr>
                  <w:noWrap/>
                </w:tcPr>
                <w:p>
                  <w:pPr/>
                  <w:r>
                    <w:rPr/>
                    <w:t xml:space="preserve">			28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УП «Кунградский содовый завод»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РК, Кунградский р-н, пос.Елебат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Юр. лицо, 20 и более процентами в уставном капитале которого владеет АО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23.01.2004			</w:t>
                  </w:r>
                </w:p>
              </w:tc>
            </w:tr>
            <w:tr>
              <w:trPr/>
              <w:tc>
                <w:tcPr>
                  <w:noWrap/>
                </w:tcPr>
                <w:p>
                  <w:pPr/>
                  <w:r>
                    <w:rPr/>
                    <w:t xml:space="preserve">			29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ООО «Дирекция по строительству завода резинотехнических изделий»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Ташкентская область г. Ангрен, Промзона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Юр. лицо, 20 и более процентами в уставном капитале которого владеет АО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28.05.2014			</w:t>
                  </w:r>
                </w:p>
              </w:tc>
            </w:tr>
            <w:tr>
              <w:trPr/>
              <w:tc>
                <w:tcPr>
                  <w:noWrap/>
                </w:tcPr>
                <w:p>
                  <w:pPr/>
                  <w:r>
                    <w:rPr/>
                    <w:t xml:space="preserve">			30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ООО «Фаргонанефтекимёмонтаж»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Ферганская область, г. Фергана ул. Саккокий, дом 1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Юр. лицо, 20 и более процентами в уставном капитале которого владеет АО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14.02.2014			</w:t>
                  </w:r>
                </w:p>
              </w:tc>
            </w:tr>
            <w:tr>
              <w:trPr/>
              <w:tc>
                <w:tcPr>
                  <w:noWrap/>
                </w:tcPr>
                <w:p>
                  <w:pPr/>
                  <w:r>
                    <w:rPr/>
                    <w:t xml:space="preserve">			31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ООО «Кимёсавдотаъминот»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г. Ташкент, ул. Катта Дархан, 25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Юр. лицо, 20 и более процентами в уставном капитале которого владеет АО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13.01.2014			</w:t>
                  </w:r>
                </w:p>
              </w:tc>
            </w:tr>
            <w:tr>
              <w:trPr/>
              <w:tc>
                <w:tcPr>
                  <w:noWrap/>
                </w:tcPr>
                <w:p>
                  <w:pPr/>
                  <w:r>
                    <w:rPr/>
                    <w:t xml:space="preserve">			32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Торговый дом «UZCHEM» в ОАЭ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Объединённые Арабские Эмираты, Шарджа, а/я 8000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Юр. лицо, 20 и более процентами в уставном капитале которого владеет АО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12.10.2015			</w:t>
                  </w:r>
                </w:p>
              </w:tc>
            </w:tr>
            <w:tr>
              <w:trPr/>
              <w:tc>
                <w:tcPr>
                  <w:noWrap/>
                </w:tcPr>
                <w:p>
                  <w:pPr/>
                  <w:r>
                    <w:rPr/>
                    <w:t xml:space="preserve">			33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ТОО «Торговый дом» «BERRY EXPORT TRADE» в Республике Казахстан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Республика Казахстан, г. Шымкент, ул. Стадион дом 5 кв. 47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Юр. лицо, 20 и более процентами в уставном капитале которого владеет АО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22.02.2017			</w:t>
                  </w:r>
                </w:p>
              </w:tc>
            </w:tr>
          </w:tbl>
          <w:p/>
        </w:tc>
      </w:tr>
    </w:tbl>
    <w:p w14:paraId="37969DD4" w14:textId="6072311F" w:rsidR="004E4FEA" w:rsidRDefault="004E4FEA" w:rsidP="004E4FEA">
      <w:pPr>
        <w:rPr>
          <w:sz w:val="28"/>
          <w:szCs w:val="28"/>
          <w:lang w:val="ru-RU"/>
        </w:rPr>
      </w:pPr>
    </w:p>
    <w:p w14:paraId="17D35146" w14:textId="77777777" w:rsidR="006D67C6" w:rsidRDefault="006D67C6" w:rsidP="004E4FEA">
      <w:pPr>
        <w:rPr>
          <w:sz w:val="28"/>
          <w:szCs w:val="28"/>
          <w:lang w:val="ru-RU"/>
        </w:rPr>
      </w:pPr>
    </w:p>
    <w:p w14:paraId="63214FEC" w14:textId="77777777" w:rsidR="004E4FEA" w:rsidRPr="00DD7CD9" w:rsidRDefault="004E4FEA" w:rsidP="004E4FEA">
      <w:pPr>
        <w:rPr>
          <w:b/>
          <w:bCs/>
          <w:i/>
          <w:iCs/>
          <w:lang w:val="en-US"/>
        </w:rPr>
      </w:pPr>
      <w:r w:rsidRPr="00DD7CD9">
        <w:rPr>
          <w:b/>
          <w:bCs/>
          <w:i/>
          <w:iCs/>
          <w:lang w:val="en-US"/>
        </w:rPr>
        <w:t>source:</w:t>
      </w:r>
    </w:p>
    <w:p w14:paraId="590A36CF" w14:textId="77777777" w:rsidR="004E4FEA" w:rsidRPr="00DD7CD9" w:rsidRDefault="004E4FEA" w:rsidP="004E4FEA">
      <w:pPr>
        <w:rPr>
          <w:i/>
          <w:iCs/>
          <w:lang w:val="en-US"/>
        </w:rPr>
      </w:pPr>
      <w:r w:rsidRPr="00DD7CD9">
        <w:rPr>
          <w:i/>
          <w:iCs/>
          <w:lang w:val="en-US"/>
        </w:rPr>
        <w:t>"Ўзкимёсаноат" акциядорлик жамияти</w:t>
      </w:r>
    </w:p>
    <w:p w14:paraId="71C6122F" w14:textId="01C0B5C7" w:rsidR="004E4FEA" w:rsidRPr="00DD7CD9" w:rsidRDefault="004E4FEA" w:rsidP="004E4FEA">
      <w:pPr>
        <w:rPr>
          <w:i/>
          <w:iCs/>
          <w:lang w:val="ru-RU"/>
        </w:rPr>
      </w:pPr>
      <w:r w:rsidRPr="00DD7CD9">
        <w:rPr>
          <w:i/>
          <w:iCs/>
          <w:lang w:val="ru-RU"/>
        </w:rPr>
        <w:t>https://new.uzkimyosanoat.uz/uz/corporate/disclosure/affiliates/affiliates-20180306</w:t>
      </w:r>
    </w:p>
    <w:p w14:paraId="36856441" w14:textId="77777777" w:rsidR="00A048F3" w:rsidRPr="004D4932" w:rsidRDefault="00A048F3" w:rsidP="00A048F3">
      <w:pPr>
        <w:jc w:val="both"/>
        <w:rPr>
          <w:sz w:val="28"/>
          <w:szCs w:val="28"/>
          <w:lang w:val="ru-RU"/>
        </w:rPr>
      </w:pPr>
    </w:p>
    <w:sectPr w:rsidR="00A048F3" w:rsidRPr="004D4932" w:rsidSect="00A048F3">
      <w:pgSz w:w="11906" w:h="16838"/>
      <w:pgMar w:top="1134" w:right="1134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20BFF639" w14:textId="77777777" w:rsidR="00720C39" w:rsidRDefault="00720C39">
      <w:r>
        <w:separator/>
      </w:r>
    </w:p>
  </w:endnote>
  <w:endnote w:type="continuationSeparator" w:id="0">
    <w:p w14:paraId="1266C7F9" w14:textId="77777777" w:rsidR="00720C39" w:rsidRDefault="00720C3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140BE23F" w14:textId="77777777" w:rsidR="00720C39" w:rsidRDefault="00720C39">
      <w:r>
        <w:separator/>
      </w:r>
    </w:p>
  </w:footnote>
  <w:footnote w:type="continuationSeparator" w:id="0">
    <w:p w14:paraId="5FEDE1F3" w14:textId="77777777" w:rsidR="00720C39" w:rsidRDefault="00720C39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embedSystemFonts/>
  <w:proofState w:spelling="clean" w:grammar="clean"/>
  <w:doNotTrackMoves/>
  <w:defaultTabStop w:val="708"/>
  <w:hyphenationZone w:val="425"/>
  <w:doNotHyphenateCaps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0F0059"/>
    <w:rsid w:val="000021BA"/>
    <w:rsid w:val="00023771"/>
    <w:rsid w:val="00047624"/>
    <w:rsid w:val="000F0059"/>
    <w:rsid w:val="001049AC"/>
    <w:rsid w:val="0013712E"/>
    <w:rsid w:val="001449FF"/>
    <w:rsid w:val="0017431F"/>
    <w:rsid w:val="001E0800"/>
    <w:rsid w:val="001F1BC3"/>
    <w:rsid w:val="0022053D"/>
    <w:rsid w:val="00223504"/>
    <w:rsid w:val="00274D4D"/>
    <w:rsid w:val="002A6CB9"/>
    <w:rsid w:val="002F552E"/>
    <w:rsid w:val="002F623F"/>
    <w:rsid w:val="00305427"/>
    <w:rsid w:val="00307B15"/>
    <w:rsid w:val="00337264"/>
    <w:rsid w:val="00366511"/>
    <w:rsid w:val="003B628F"/>
    <w:rsid w:val="003C4F9F"/>
    <w:rsid w:val="00401941"/>
    <w:rsid w:val="00427332"/>
    <w:rsid w:val="00431D3E"/>
    <w:rsid w:val="004530E6"/>
    <w:rsid w:val="00477279"/>
    <w:rsid w:val="004A008E"/>
    <w:rsid w:val="004B4938"/>
    <w:rsid w:val="004C52CF"/>
    <w:rsid w:val="004D0E3C"/>
    <w:rsid w:val="004D4932"/>
    <w:rsid w:val="004E4FEA"/>
    <w:rsid w:val="004F1DA7"/>
    <w:rsid w:val="00503C22"/>
    <w:rsid w:val="00510626"/>
    <w:rsid w:val="005454A7"/>
    <w:rsid w:val="005507B7"/>
    <w:rsid w:val="00552D0F"/>
    <w:rsid w:val="00557F51"/>
    <w:rsid w:val="00580739"/>
    <w:rsid w:val="00580929"/>
    <w:rsid w:val="005B1098"/>
    <w:rsid w:val="005F50ED"/>
    <w:rsid w:val="005F53AA"/>
    <w:rsid w:val="00692873"/>
    <w:rsid w:val="006D67C6"/>
    <w:rsid w:val="006E5012"/>
    <w:rsid w:val="00720C39"/>
    <w:rsid w:val="007800D0"/>
    <w:rsid w:val="007B6037"/>
    <w:rsid w:val="00892793"/>
    <w:rsid w:val="008A19F5"/>
    <w:rsid w:val="008A3BE8"/>
    <w:rsid w:val="008B40C8"/>
    <w:rsid w:val="008E41E5"/>
    <w:rsid w:val="00916017"/>
    <w:rsid w:val="00980152"/>
    <w:rsid w:val="0098174F"/>
    <w:rsid w:val="00A048F3"/>
    <w:rsid w:val="00A47700"/>
    <w:rsid w:val="00A82F64"/>
    <w:rsid w:val="00AB0336"/>
    <w:rsid w:val="00AC3523"/>
    <w:rsid w:val="00AD52D5"/>
    <w:rsid w:val="00AE3C1D"/>
    <w:rsid w:val="00AE6375"/>
    <w:rsid w:val="00B0128B"/>
    <w:rsid w:val="00B43189"/>
    <w:rsid w:val="00B74739"/>
    <w:rsid w:val="00B75829"/>
    <w:rsid w:val="00B9495C"/>
    <w:rsid w:val="00C353E4"/>
    <w:rsid w:val="00CB2ADB"/>
    <w:rsid w:val="00CC444E"/>
    <w:rsid w:val="00CC7CB1"/>
    <w:rsid w:val="00CE01AB"/>
    <w:rsid w:val="00CE0864"/>
    <w:rsid w:val="00CE3D5D"/>
    <w:rsid w:val="00D122E1"/>
    <w:rsid w:val="00D174AA"/>
    <w:rsid w:val="00D4521D"/>
    <w:rsid w:val="00DA243A"/>
    <w:rsid w:val="00DB363B"/>
    <w:rsid w:val="00DD7CD9"/>
    <w:rsid w:val="00E254A9"/>
    <w:rsid w:val="00E72F14"/>
    <w:rsid w:val="00EB414A"/>
    <w:rsid w:val="00EB7891"/>
    <w:rsid w:val="00EC1B4E"/>
    <w:rsid w:val="00F15611"/>
    <w:rsid w:val="00F41FAF"/>
    <w:rsid w:val="00F81862"/>
    <w:rsid w:val="00FD31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6CA8992C"/>
  <w15:docId w15:val="{D1F8A03A-2474-4762-99E7-1E6C7B4979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9495C"/>
    <w:rPr>
      <w:sz w:val="24"/>
      <w:szCs w:val="24"/>
      <w:lang w:val="de-DE" w:eastAsia="de-D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0F0059"/>
    <w:pPr>
      <w:tabs>
        <w:tab w:val="center" w:pos="4536"/>
        <w:tab w:val="right" w:pos="9072"/>
      </w:tabs>
    </w:pPr>
  </w:style>
  <w:style w:type="character" w:customStyle="1" w:styleId="a4">
    <w:name w:val="Верхний колонтитул Знак"/>
    <w:link w:val="a3"/>
    <w:uiPriority w:val="99"/>
    <w:semiHidden/>
    <w:locked/>
    <w:rsid w:val="00047624"/>
    <w:rPr>
      <w:sz w:val="24"/>
      <w:szCs w:val="24"/>
    </w:rPr>
  </w:style>
  <w:style w:type="paragraph" w:styleId="a5">
    <w:name w:val="footer"/>
    <w:basedOn w:val="a"/>
    <w:link w:val="a6"/>
    <w:uiPriority w:val="99"/>
    <w:rsid w:val="000F0059"/>
    <w:pPr>
      <w:tabs>
        <w:tab w:val="center" w:pos="4536"/>
        <w:tab w:val="right" w:pos="9072"/>
      </w:tabs>
    </w:pPr>
  </w:style>
  <w:style w:type="character" w:customStyle="1" w:styleId="a6">
    <w:name w:val="Нижний колонтитул Знак"/>
    <w:link w:val="a5"/>
    <w:uiPriority w:val="99"/>
    <w:semiHidden/>
    <w:locked/>
    <w:rsid w:val="00047624"/>
    <w:rPr>
      <w:sz w:val="24"/>
      <w:szCs w:val="24"/>
    </w:rPr>
  </w:style>
  <w:style w:type="table" w:styleId="a7">
    <w:name w:val="Table Grid"/>
    <w:basedOn w:val="a1"/>
    <w:uiPriority w:val="99"/>
    <w:rsid w:val="000F005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8">
    <w:name w:val="page number"/>
    <w:basedOn w:val="a0"/>
    <w:uiPriority w:val="99"/>
    <w:rsid w:val="00F1561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79108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4289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770349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8" Type="http://schemas.openxmlformats.org/officeDocument/2006/relationships/image" Target="media/image_rId8_document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232</TotalTime>
  <Pages>1</Pages>
  <Words>12</Words>
  <Characters>75</Characters>
  <Application>Microsoft Office Word</Application>
  <DocSecurity>0</DocSecurity>
  <Lines>1</Lines>
  <Paragraphs>1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 </vt:lpstr>
      <vt:lpstr> </vt:lpstr>
    </vt:vector>
  </TitlesOfParts>
  <Company/>
  <LinksUpToDate>false</LinksUpToDate>
  <CharactersWithSpaces>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RVA</dc:creator>
  <cp:keywords/>
  <dc:description/>
  <cp:lastModifiedBy>user-240</cp:lastModifiedBy>
  <cp:revision>49</cp:revision>
  <dcterms:created xsi:type="dcterms:W3CDTF">2013-11-22T15:19:00Z</dcterms:created>
  <dcterms:modified xsi:type="dcterms:W3CDTF">2024-11-12T19:21:00Z</dcterms:modified>
</cp:coreProperties>
</file>