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23-март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Маълумотлар алмашиш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Коррупцияга оид ҳуқуқбузарлик ҳақида хабар бериш қуйидаги алоқа воситалари орқали амалга ошириш мумкин.</w:t>
            </w:r>
          </w:p>
          <w:p>
            <w:pPr/>
            <w:r>
              <w:rPr/>
              <w:t xml:space="preserve">Электрон манзил: </w:t>
            </w:r>
            <w:hyperlink r:id="rId7" w:history="1">
              <w:r>
                <w:rPr/>
                <w:t xml:space="preserve">anticorruption@uks.uz</w:t>
              </w:r>
            </w:hyperlink>
          </w:p>
          <w:p>
            <w:pPr/>
            <w:r>
              <w:rPr/>
              <w:t xml:space="preserve">Ишонч телефони: 78-140-74-48</w:t>
            </w:r>
          </w:p>
          <w:p>
            <w:pPr/>
            <w:r>
              <w:rPr/>
              <w:t xml:space="preserve">Комплаенс хизмати: 78-140-74-53</w:t>
            </w:r>
          </w:p>
          <w:p>
            <w:pPr/>
            <w:r>
              <w:rPr/>
              <w:t xml:space="preserve">Почта орқали: Тошкент шаҳри, Навоий кўчаси, 38 уй, инд.100011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https://new.uzkimyosanoat.uz/uz/anticorruption/contact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