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октября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Продажа продукции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Об обеспечении внутреннего рынка химической продукцией, в том числе сельского хозяйства минеральными удобрениями.</w:t>
            </w:r>
          </w:p>
          <w:p>
            <w:pPr/>
            <w:r>
              <w:rPr/>
              <w:t xml:space="preserve">По руководствам Президента утвержден ряд постановлений, уделяя особое внимание на развитие химической промышленности, улучшению ее экономического и финансового положения в том числе для стабильной обеспечению сельского хозяйства минеральными удобрениями.</w:t>
            </w:r>
            <w:br/>
            <w:r>
              <w:rPr/>
              <w:t xml:space="preserve">В соответствии Постановления Президента Республики Узбекистан от 14 ноября 2017 года № ПП-3386 внедрены рыночные принципы в поставках минеральных удобрений потребителям через биржевые торги.</w:t>
            </w:r>
            <w:br/>
            <w:r>
              <w:rPr/>
              <w:t xml:space="preserve">Также Постановлением Президента Республики Узбекистан от 28 февраля 2018 года № ПП 3574 в целях широкого внедрения рыночных отношений в сельское хозяйство и кардинального совершенствования механизмов финансирования и взаиморасчетов в сельском хозяйстве, а также на этой основе улучшения финансово-экономического состояния сельхозпроизводителей и предприятий, оказывающих им услуги, повышения их рентабельности с 1 марта 2018 года введен механизм реализации минеральных удобрений сельскому хозяйству исключительно через биржевые торги.</w:t>
            </w:r>
            <w:br/>
            <w:r>
              <w:rPr/>
              <w:t xml:space="preserve">Если обратиться к истории, минеральные удобрения, производимые отечественными химическими предприятиями, поставлялись сельхозтоваропроизводителям выращивающий зерновых и хлопчатника обществами «Агромёхимоя» (Кишлокхужаликкимё), которые считались монополистами в сфере поставок удобрений.</w:t>
            </w:r>
            <w:br/>
            <w:r>
              <w:rPr/>
              <w:t xml:space="preserve">В настоящее время у производителей сельскохозяйственной продукции появилась возможность выбора минеральных удобрений и приобретать у химической предприятии без посреднических надбавок через биржевые торги.</w:t>
            </w:r>
            <w:br/>
            <w:r>
              <w:rPr/>
              <w:t xml:space="preserve">Также, наложены прозрачные расчеты между сельскохозяйственными предприятиями и производителями минеральных удобрений.</w:t>
            </w:r>
            <w:br/>
            <w:r>
              <w:rPr/>
              <w:t xml:space="preserve">Осуществления 100% предварительной оплаты поставленной продукции, позволило не допущения роста дебиторской и кредиторской задолженности.</w:t>
            </w:r>
            <w:br/>
            <w:r>
              <w:rPr/>
              <w:t xml:space="preserve">Улучшилось финансово-экономическое состояние предприятий по производству минеральных удобрений, повысился уровень рентабельности.</w:t>
            </w:r>
            <w:br/>
            <w:r>
              <w:rPr/>
              <w:t xml:space="preserve">Кроме того, в целях создания удобств для фермерских хозяйств, химическими предприятиями совместно с субъектами частного предпринимательства созданы на территории республики уполномоченные склады для хранения минеральных удобрений с последующим реализации через биржу с уполномоченных складов.</w:t>
            </w:r>
            <w:br/>
            <w:r>
              <w:rPr/>
              <w:t xml:space="preserve">В настоящее время в целях «создания автоматизированной системы складского учета» разработана и внедрена программа «Менинг омборим» , а также налажен мониторинг этих данных в режиме реального времени «онлайн».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https://new.uzkimyosanoat.uz/ru/sale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