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октября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Производство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Производство</w:t>
            </w:r>
          </w:p>
          <w:p>
            <w:pPr>
              <w:jc w:val="both"/>
            </w:pPr>
            <w:r>
              <w:rPr/>
              <w:t xml:space="preserve">В последние годы химическая промышленность Узбекистана переживает этап стремительного развития. Акционерное общество «Узкимёсаноат», являющееся сердцем данной отрасли, активно работает не только в сферах производства и экспортного потенциала, но и в направлении инноваций, развития кадрового потенциала и социальной ответственности, выступая как ведущая организация.</w:t>
            </w:r>
          </w:p>
          <w:p>
            <w:pPr>
              <w:jc w:val="both"/>
            </w:pPr>
            <w:r>
              <w:rPr/>
              <w:t xml:space="preserve">На сегодняшний день в отрасли выпускается свыше 170 видов химической продукции.</w:t>
            </w:r>
          </w:p>
          <w:p>
            <w:pPr>
              <w:jc w:val="both"/>
            </w:pPr>
            <w:r>
              <w:rPr/>
              <w:t xml:space="preserve">Сотрудниками структурных подразделений АО «Узкимёсаноат» успешно освоены современные методы криогенной технологии, электрохимии, флотационного процесса, а также производства резинотехнических изделий, включая автомобильные шины, шины для сельскохозяйственной техники и транспортерные ленты.</w:t>
            </w:r>
          </w:p>
          <w:p>
            <w:pPr>
              <w:jc w:val="both"/>
            </w:pPr>
            <w:r>
              <w:rPr/>
              <w:t xml:space="preserve">Кроме того, внедряются технологии производства высоколиквидных товаров, таких как метилхлорид, сухие цианиды и уксусная кислота. В процессе освоения новых технологий расширяется ассортимент локализованной продукции. В последние годы АО «Узкимёсаноат» системно реализует мероприятия по локализации производства, в результате чего освоено более 20 новых видов продукции.</w:t>
            </w:r>
          </w:p>
          <w:p>
            <w:pPr>
              <w:jc w:val="both"/>
            </w:pPr>
            <w:r>
              <w:rPr/>
              <w:t xml:space="preserve">Мировая практика свидетельствует о том, что промышленное производство оказывает определённое негативное воздействие на окружающую среду и экологию. В связи с этим в нашей компании реализуется комплекс мероприятий по сокращению углеродного следа и минимизации выбросов загрязняющих веществ.</w:t>
            </w:r>
          </w:p>
          <w:p>
            <w:pPr>
              <w:jc w:val="both"/>
            </w:pPr>
            <w:r>
              <w:rPr/>
              <w:t xml:space="preserve">В настоящее время ведутся работы по переработке техногенных отходов фосфогипса с целью получения серной кислоты и цемента. Это позволит замкнуть цикл производства фосфорных удобрений и значительно снизить экологическую нагрузку на окружающую среду.</w:t>
            </w:r>
          </w:p>
          <w:p>
            <w:pPr>
              <w:jc w:val="both"/>
            </w:pPr>
            <w:r>
              <w:rPr/>
              <w:t xml:space="preserve">Дальнейшее развитие химической отрасли невозможно без высококвалифицированных кадров. В этой связи АО «Узкимёсаноат» осуществляет отбор и подготовку специалистов, направляя их на обучение в ведущие мировые университеты и обеспечивая всестороннее профессиональное развитие для подготовки кадров будущего.</w:t>
            </w:r>
          </w:p>
          <w:p>
            <w:pPr>
              <w:jc w:val="both"/>
            </w:pPr>
            <w:r>
              <w:rPr/>
              <w:t xml:space="preserve">В зависимости от направлений выпускаемой продукции производственные мощности условно делятся на следующие комплексы:</w:t>
            </w:r>
          </w:p>
          <w:p>
            <w:pPr>
              <w:jc w:val="both"/>
            </w:pPr>
            <w:r>
              <w:rPr/>
              <w:t xml:space="preserve">•</w:t>
            </w:r>
          </w:p>
          <w:p>
            <w:pPr>
              <w:jc w:val="both"/>
            </w:pPr>
            <w:r>
              <w:rPr/>
              <w:t xml:space="preserve"> </w:t>
            </w:r>
          </w:p>
          <w:p>
            <w:pPr>
              <w:jc w:val="both"/>
            </w:pPr>
            <w:r>
              <w:rPr/>
              <w:t xml:space="preserve">производство сложных и простых минеральных удобрений и неорганических веществ, а также реагентов для горнодобывающей и химической промышленности;</w:t>
            </w:r>
          </w:p>
          <w:p>
            <w:pPr>
              <w:jc w:val="both"/>
            </w:pPr>
            <w:r>
              <w:rPr/>
              <w:t xml:space="preserve">•</w:t>
            </w:r>
          </w:p>
          <w:p>
            <w:pPr>
              <w:jc w:val="both"/>
            </w:pPr>
            <w:r>
              <w:rPr/>
              <w:t xml:space="preserve"> </w:t>
            </w:r>
          </w:p>
          <w:p>
            <w:pPr>
              <w:jc w:val="both"/>
            </w:pPr>
            <w:r>
              <w:rPr/>
              <w:t xml:space="preserve">производство органических соединений, синтетических волокон и полимерных материалов;</w:t>
            </w:r>
          </w:p>
          <w:p>
            <w:pPr>
              <w:jc w:val="both"/>
            </w:pPr>
            <w:r>
              <w:rPr/>
              <w:t xml:space="preserve">•</w:t>
            </w:r>
          </w:p>
          <w:p>
            <w:pPr>
              <w:jc w:val="both"/>
            </w:pPr>
            <w:r>
              <w:rPr/>
              <w:t xml:space="preserve"> </w:t>
            </w:r>
          </w:p>
          <w:p>
            <w:pPr>
              <w:jc w:val="both"/>
            </w:pPr>
            <w:r>
              <w:rPr/>
              <w:t xml:space="preserve">производство кальцинированной соды и других веществ.</w:t>
            </w:r>
          </w:p>
          <w:p>
            <w:pPr>
              <w:jc w:val="both"/>
            </w:pPr>
            <w:r>
              <w:rPr/>
              <w:t xml:space="preserve">Годовой объем производства химической продукции по отрасли составляет более 8,0 млн тонн, из которых более 3 млн тонн приходится на минеральные удобрения. Основные виды выпускаемой продукции: аммиак, аммиачная селитра, карбамид, аммофос, суперфосфат, сульфат аммония, NPK-удобрения, азотная кислота, серная кислота, нитрат натрия, цианиды, тиомочевина, каустическая сода, кальцинированная сода, метанол, поливинилхлорид (ПВХ), полиакриламид и другие.</w:t>
            </w:r>
          </w:p>
          <w:p>
            <w:pPr>
              <w:jc w:val="both"/>
            </w:pPr>
            <w:r>
              <w:rPr/>
              <w:t xml:space="preserve">АО «Узкимёсаноат» также активно занимается реализацией инновационных решений, привлечением международных инвестиций, подготовкой специалистов и обеспечением экологической устойчивости. В настоящее время в обществе проводятся масштабные реформы, направленные на диверсификацию производства, повышение конкурентоспособности и внедрение высокотехнологичного оборудования.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Экология</w:t>
            </w:r>
          </w:p>
          <w:p>
            <w:pPr>
              <w:jc w:val="both"/>
            </w:pPr>
            <w:r>
              <w:rPr/>
              <w:t xml:space="preserve">В настоящее время на предприятиях химической отрасли ежегодно образуется в среднем три вида отходов:</w:t>
            </w:r>
          </w:p>
          <w:p>
            <w:pPr>
              <w:jc w:val="both"/>
            </w:pPr>
            <w:r>
              <w:rPr/>
              <w:t xml:space="preserve">выбросы в атмосферу,</w:t>
            </w:r>
          </w:p>
          <w:p>
            <w:pPr>
              <w:jc w:val="both"/>
            </w:pPr>
            <w:r>
              <w:rPr/>
              <w:t xml:space="preserve">твердые отходы,</w:t>
            </w:r>
          </w:p>
          <w:p>
            <w:pPr>
              <w:jc w:val="both"/>
            </w:pPr>
            <w:r>
              <w:rPr/>
              <w:t xml:space="preserve">сточные воды.</w:t>
            </w:r>
          </w:p>
          <w:p>
            <w:pPr>
              <w:jc w:val="both"/>
            </w:pPr>
            <w:r>
              <w:rPr/>
              <w:t xml:space="preserve">Экологический и «зелёный» экономический отдел АО «Узкимёсаноат» осуществляет деятельность, направленную на охрану окружающей среды и рациональное использование природных ресурсов на предприятиях отрасли. В частности:</w:t>
            </w:r>
          </w:p>
          <w:p>
            <w:pPr>
              <w:jc w:val="both"/>
            </w:pPr>
            <w:r>
              <w:rPr/>
              <w:t xml:space="preserve">сокращение выбросов в атмосферу;</w:t>
            </w:r>
          </w:p>
          <w:p>
            <w:pPr>
              <w:jc w:val="both"/>
            </w:pPr>
            <w:r>
              <w:rPr/>
              <w:t xml:space="preserve">снижение объёмов сточных вод;</w:t>
            </w:r>
          </w:p>
          <w:p>
            <w:pPr>
              <w:jc w:val="both"/>
            </w:pPr>
            <w:r>
              <w:rPr/>
              <w:t xml:space="preserve">экономия технической и питьевой воды;</w:t>
            </w:r>
          </w:p>
          <w:p>
            <w:pPr>
              <w:jc w:val="both"/>
            </w:pPr>
            <w:r>
              <w:rPr/>
              <w:t xml:space="preserve">уменьшение объёмов отходов;</w:t>
            </w:r>
          </w:p>
          <w:p>
            <w:pPr>
              <w:jc w:val="both"/>
            </w:pPr>
            <w:r>
              <w:rPr/>
              <w:t xml:space="preserve">утилизация образующихся отходов;</w:t>
            </w:r>
          </w:p>
          <w:p>
            <w:pPr>
              <w:jc w:val="both"/>
            </w:pPr>
            <w:r>
              <w:rPr/>
              <w:t xml:space="preserve">озеленение и благоустройство территорий.</w:t>
            </w:r>
          </w:p>
          <w:p>
            <w:pPr>
              <w:jc w:val="both"/>
            </w:pPr>
            <w:r>
              <w:rPr/>
              <w:t xml:space="preserve">Кроме того, на постоянной основе разрабатываются мероприятия по снижению воздействия на окружающую среду и осуществляется контроль за соблюдением экологических требований законодательства предприятиями отрасли.</w:t>
            </w:r>
          </w:p>
          <w:p>
            <w:pPr>
              <w:jc w:val="both"/>
            </w:pPr>
            <w:r>
              <w:rPr/>
              <w:t xml:space="preserve">Сотрудничество с международными организациями</w:t>
            </w:r>
          </w:p>
          <w:p>
            <w:pPr>
              <w:jc w:val="both"/>
            </w:pPr>
            <w:r>
              <w:rPr/>
              <w:t xml:space="preserve">В рамках совместных проектов с Германским обществом по международному сотрудничеству (GIZ) и Группой по борьбе с изменением климата, связанным с выбросами закиси азота от производства азотной кислоты (NACAG), реализуются проекты по сокращению выбросов газа N₂O (закись азота). Эти проекты осуществляются на основе грантов, предоставляемых GIZ.</w:t>
            </w:r>
          </w:p>
          <w:p>
            <w:pPr>
              <w:jc w:val="both"/>
            </w:pPr>
            <w:r>
              <w:rPr/>
              <w:t xml:space="preserve">В результате сотрудничества с NACAG достигается снижение выбросов закиси азота (N₂O) при производстве азотной кислоты.</w:t>
            </w:r>
          </w:p>
          <w:p>
            <w:pPr>
              <w:jc w:val="both"/>
            </w:pPr>
            <w:r>
              <w:rPr/>
              <w:t xml:space="preserve">Мониторинг окружающей среды</w:t>
            </w:r>
          </w:p>
          <w:p>
            <w:pPr>
              <w:jc w:val="both"/>
            </w:pPr>
            <w:r>
              <w:rPr/>
              <w:t xml:space="preserve">На АО «Максам-Чирчик» установлены современные стационарные посты наблюдения, оснащённые инновационными газоанализаторами марки ORTEK, работающими в автоматическом режиме. Данные, полученные с постов, интегрированы в платформу Министерства экологии, охраны окружающей среды и изменения климата Республики Узбекистан.</w:t>
            </w:r>
          </w:p>
          <w:p>
            <w:pPr>
              <w:jc w:val="both"/>
            </w:pPr>
            <w:r>
              <w:rPr/>
              <w:t xml:space="preserve">Интеграция с международными стандартами и учёт парниковых газов</w:t>
            </w:r>
          </w:p>
          <w:p>
            <w:pPr>
              <w:jc w:val="both"/>
            </w:pPr>
            <w:r>
              <w:rPr/>
              <w:t xml:space="preserve">Совместно с немецкой компанией GIZ на АО «Узкимёсаноат» и в его отраслевых предприятиях проводятся регулярные тренинги по регулированию выбросов парниковых газов и механизму углеродного налога (CBAM).</w:t>
            </w:r>
          </w:p>
          <w:p>
            <w:pPr>
              <w:jc w:val="both"/>
            </w:pPr>
            <w:r>
              <w:rPr/>
              <w:t xml:space="preserve">Также ведутся переговоры с ведущими международными компаниями и организациями в рамках механизма CBAM.</w:t>
            </w:r>
          </w:p>
          <w:p>
            <w:pPr>
              <w:jc w:val="both"/>
            </w:pPr>
            <w:r>
              <w:rPr/>
              <w:t xml:space="preserve">Совместно с Центром зелёной экономики при Министерстве экономики и финансов и Центром гидрометеорологии при Министерстве экологии и изменения климата Узбекистана ведётся работа над разработкой единой (национальной или международной) методики по выявлению, расчёту и инвентаризации парниковых газов.</w:t>
            </w:r>
          </w:p>
          <w:p>
            <w:pPr>
              <w:jc w:val="both"/>
            </w:pPr>
            <w:r>
              <w:rPr/>
              <w:t xml:space="preserve">Общенациональный проект «Зелёное пространство»</w:t>
            </w:r>
          </w:p>
          <w:p>
            <w:pPr>
              <w:jc w:val="both"/>
            </w:pPr>
            <w:r>
              <w:rPr/>
              <w:t xml:space="preserve">Во исполнение Указа Президента Республики Узбекистан от 30 декабря 2021 года №ПФ-46 «О мерах по активизации работ по озеленению в республике и эффективной организации охраны деревьев», в рамках общенационального проекта «Зелёное пространство» АО «Узкимёсаноат» и его отраслевые предприятия с момента вступления указа в силу приняли участие в национальной программе. В рамках этой работы на территории площадью 235 гектаров было высажено 2,7 миллиона декоративных и плодовых деревьев и кустарников.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Промышленная безопасность</w:t>
            </w:r>
          </w:p>
          <w:p>
            <w:pPr>
              <w:jc w:val="both"/>
            </w:pPr>
            <w:r>
              <w:rPr/>
              <w:t xml:space="preserve">Деятельность АО «Узкимёсаноат» в области промышленной безопасности направлена на соблюдение приоритетности мер по предупреждению инцидентов и аварий на опасных производственных объектах предприятия перед мероприятиями по ликвидации последствий этих событий - стремление к выполнению всех требований промышленной безопасности при эксплуатации опасных производственных объектов.</w:t>
            </w:r>
          </w:p>
          <w:p>
            <w:pPr>
              <w:jc w:val="both"/>
            </w:pPr>
            <w:r>
              <w:rPr/>
              <w:t xml:space="preserve">В соответствии с Законом Республики Узбекистан «О промышленной безопасности опасных производственных объектов» от 28 сентября 2006 года №ЗРУ-57 и постановления Кабинет Министров Республики Узбекистан </w:t>
            </w:r>
          </w:p>
          <w:p>
            <w:pPr>
              <w:jc w:val="both"/>
            </w:pPr>
            <w:r>
              <w:rPr/>
              <w:t xml:space="preserve">от 10 декабря 2008 года «О дополнительных мерах по реализации Закона Республики Узбекистан «О промышленной безопасности опасных производственных объектов» № 271 на предприятиях отрасли проведена следующая работа:</w:t>
            </w:r>
          </w:p>
          <w:p>
            <w:pPr>
              <w:jc w:val="both"/>
            </w:pPr>
            <w:r>
              <w:rPr/>
              <w:t xml:space="preserve">- идентификация химических предприятий проведена с целью определения типа опасных производственных объектов и осуществлено обязательное страхование гражданской ответственности за причинение вреда жизни, здоровью и (или) имуществу других лиц и окружающей среде в случае аварии на опасном производственном объекте;</w:t>
            </w:r>
          </w:p>
          <w:p>
            <w:pPr>
              <w:jc w:val="both"/>
            </w:pPr>
            <w:r>
              <w:rPr/>
              <w:t xml:space="preserve">- для обеспечения проведения производственного контроля за выполнением требований промышленной безопасности на предприятиях созданы службы производственного контроля на опасном производственном объекте;</w:t>
            </w:r>
          </w:p>
          <w:p>
            <w:pPr>
              <w:jc w:val="both"/>
            </w:pPr>
            <w:r>
              <w:rPr/>
              <w:t xml:space="preserve">- на предприятиях разработаны Декларации промышленной безопасности опасных производственных объектов.</w:t>
            </w:r>
          </w:p>
          <w:p>
            <w:pPr>
              <w:jc w:val="both"/>
            </w:pPr>
            <w:r>
              <w:rPr/>
              <w:t xml:space="preserve">Службами производственного контроля за опасными производственными объектами осуществляются:</w:t>
            </w:r>
          </w:p>
          <w:p>
            <w:pPr>
              <w:jc w:val="both"/>
            </w:pPr>
            <w:r>
              <w:rPr/>
              <w:t xml:space="preserve">- анализ состояния промышленной безопасности путем проведения соответствующих экспертиз;</w:t>
            </w:r>
          </w:p>
          <w:p>
            <w:pPr>
              <w:jc w:val="both"/>
            </w:pPr>
            <w:r>
              <w:rPr/>
              <w:t xml:space="preserve">- разработка мер, направленных на улучшение состояния промышленной безопасности и предотвращения ущерба окружающей среде;</w:t>
            </w:r>
          </w:p>
          <w:p>
            <w:pPr>
              <w:jc w:val="both"/>
            </w:pPr>
            <w:r>
              <w:rPr/>
              <w:t xml:space="preserve">- контроль за соблюдением требований промышленной безопасности, установленных в актах законодательства и нормативных технических документах;</w:t>
            </w:r>
          </w:p>
          <w:p>
            <w:pPr>
              <w:jc w:val="both"/>
            </w:pPr>
            <w:r>
              <w:rPr/>
              <w:t xml:space="preserve">- координация работ, направленных на предупреждение аварий </w:t>
            </w:r>
          </w:p>
          <w:p>
            <w:pPr>
              <w:jc w:val="both"/>
            </w:pPr>
            <w:r>
              <w:rPr/>
              <w:t xml:space="preserve">и обеспечение готовности к локализации аварий и ликвидации их последствий;</w:t>
            </w:r>
          </w:p>
          <w:p>
            <w:pPr>
              <w:jc w:val="both"/>
            </w:pPr>
            <w:r>
              <w:rPr/>
              <w:t xml:space="preserve">- контроль за своевременным проведением необходимых испытаний </w:t>
            </w:r>
          </w:p>
          <w:p>
            <w:pPr>
              <w:jc w:val="both"/>
            </w:pPr>
            <w:r>
              <w:rPr/>
              <w:t xml:space="preserve">и технических освидетельствований технических устройств, применяемых </w:t>
            </w:r>
          </w:p>
          <w:p>
            <w:pPr>
              <w:jc w:val="both"/>
            </w:pPr>
            <w:r>
              <w:rPr/>
              <w:t xml:space="preserve">на опасных производственных объектах, ремонтом и поверкой контрольных средств измерений;</w:t>
            </w:r>
          </w:p>
          <w:p>
            <w:pPr>
              <w:jc w:val="both"/>
            </w:pPr>
            <w:r>
              <w:rPr/>
              <w:t xml:space="preserve">- контроль за соблюдением технологической дисциплины.</w:t>
            </w:r>
          </w:p>
          <w:p>
            <w:pPr>
              <w:jc w:val="both"/>
            </w:pPr>
            <w:r>
              <w:rPr/>
              <w:t xml:space="preserve">Согласно постановления Кабинета Министров Республики Узбекистан </w:t>
            </w:r>
          </w:p>
          <w:p>
            <w:pPr>
              <w:jc w:val="both"/>
            </w:pPr>
            <w:r>
              <w:rPr/>
              <w:t xml:space="preserve">от 2 октября 2018 года за № 784 «Об утверждении Положения о порядке проведения экспертизы промышленной безопасности и выдачи заключения экспертизы» между предприятиями  и экспертными организациями в области промышленной безопасности заключаются договора на проведение комплексных обследований технических устройств (сосудов работающих под давлением, грузоподъемных механизмов, котельного оборудования, технологических трубопроводов), а также проведение экспертизы проектной документации на строительство, расширение, реконструкцию, техническое перевооружение, консервацию и ликвидацию опасных производственных объектов.</w:t>
            </w:r>
          </w:p>
          <w:p>
            <w:pPr>
              <w:jc w:val="both"/>
            </w:pPr>
            <w:r>
              <w:rPr/>
              <w:t xml:space="preserve">Подготовка и проверка знаний руководителей, специалистов и других работников, занятых на опасных производственных объектах по вопросам обеспечения безопасного ведения работ осуществляется в учебных центрах «Kontexnazorato’quv» Государственного комитета промышленной, радиационной и ядерной безопасности при Кабинете Министров Республики Узбекистан.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Политика в области промышленной безопасности</w:t>
            </w:r>
          </w:p>
          <w:p>
            <w:pPr>
              <w:jc w:val="both"/>
            </w:pPr>
            <w:r>
              <w:rPr/>
              <w:t xml:space="preserve">АО «Узкимёсаноат» считает основной целью деятельности в области промышленной безопасности обеспечение защищенности жизненно важных интересов личности и общества от аварий на опасных производственных объектах и их последствий.</w:t>
            </w:r>
          </w:p>
          <w:p>
            <w:pPr>
              <w:jc w:val="both"/>
            </w:pPr>
            <w:r>
              <w:rPr/>
              <w:t xml:space="preserve">Целями АО «Узкимёсаноат» в области промышленной безопасности являются: </w:t>
            </w:r>
          </w:p>
          <w:p>
            <w:pPr>
              <w:jc w:val="both"/>
            </w:pPr>
            <w:r>
              <w:rPr/>
              <w:t xml:space="preserve">- обеспечение уровня промышленной безопасности на предприятиях, эксплуатирующих опасные производственные объекты, при котором риск возникновения инцидентов и аварий минимален;</w:t>
            </w:r>
          </w:p>
          <w:p>
            <w:pPr>
              <w:jc w:val="both"/>
            </w:pPr>
            <w:r>
              <w:rPr/>
              <w:t xml:space="preserve">- обеспечение безопасной эксплуатации опасных производственных объектов, предупреждение инцидентов, аварий и обеспечение готовности подразделений к локализации и ликвидации последствий аварий и инцидентов на опасных производственных объектах;</w:t>
            </w:r>
          </w:p>
          <w:p>
            <w:pPr>
              <w:jc w:val="both"/>
            </w:pPr>
            <w:r>
              <w:rPr/>
              <w:t xml:space="preserve">- создание условий для устойчивого функционирования и развития предприятий, эксплуатирующих опасные производственные объекты, посредством создания системы профилактики возникновения отказов или повреждений технических устройств, отклонений от режимов, регламентированных техническими документами в области промышленной безопасности, способных привести к инцидентам и авариям на опасных производственных объектах;</w:t>
            </w:r>
          </w:p>
          <w:p>
            <w:pPr>
              <w:jc w:val="both"/>
            </w:pPr>
            <w:r>
              <w:rPr/>
              <w:t xml:space="preserve">- снижение размеров экономического, социального и экологического ущерба от возможных аварий на опасных производственных объектах;</w:t>
            </w:r>
          </w:p>
          <w:p>
            <w:pPr>
              <w:jc w:val="both"/>
            </w:pPr>
            <w:r>
              <w:rPr/>
              <w:t xml:space="preserve">- ведение диалога со всеми заинтересованными сторонами и обеспечение открытости и доступности показателей АО «Узкимёсаноат» в области промышленной безопасности, за исключением случаев, когда эти показатели являются информацией ограниченного доступа.</w:t>
            </w:r>
          </w:p>
          <w:p>
            <w:pPr>
              <w:jc w:val="both"/>
            </w:pPr>
            <w:r>
              <w:rPr/>
              <w:t xml:space="preserve">АО «Узкимёсаноат» осознает свою ответственность за возможное негативное проявление результатов деятельности по эксплуатации опасных производственных объектов и выражает уверенность, что указанная деятельность может и должна осуществляться без инцидентов и аварий.</w:t>
            </w:r>
          </w:p>
          <w:p>
            <w:pPr>
              <w:jc w:val="both"/>
            </w:pPr>
            <w:r>
              <w:rPr/>
              <w:t xml:space="preserve"> </w:t>
            </w:r>
          </w:p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Гражданская защита</w:t>
            </w:r>
          </w:p>
          <w:p>
            <w:pPr>
              <w:jc w:val="both"/>
            </w:pPr>
            <w:r>
              <w:rPr/>
              <w:t xml:space="preserve">В соответствии с ежегодными приказами Премьер-министра Республики Узбекистан – начальника гражданской защиты и Председателя правления </w:t>
            </w:r>
          </w:p>
          <w:p>
            <w:pPr>
              <w:jc w:val="both"/>
            </w:pPr>
            <w:r>
              <w:rPr/>
              <w:t xml:space="preserve">АО «Узкимёсаноат» на предприятиях проводятся ряд практических мероприятий по гражданской защите, пожарной безопасности и в области чрезвычайных ситуаций.</w:t>
            </w:r>
          </w:p>
          <w:p>
            <w:pPr>
              <w:jc w:val="both"/>
            </w:pPr>
            <w:r>
              <w:rPr/>
              <w:t xml:space="preserve">Отдел промышленной безопасности, чрезвычайным ситуациям </w:t>
            </w:r>
          </w:p>
          <w:p>
            <w:pPr>
              <w:jc w:val="both"/>
            </w:pPr>
            <w:r>
              <w:rPr/>
              <w:t xml:space="preserve">и охране труда осуществляет мероприятия, направленные на выполнение требований по предупреждению чрезвычайных ситуаций и гражданской защите на отраслевых предприятиях АО «Узкимёсаноат», в частности: </w:t>
            </w:r>
          </w:p>
          <w:p>
            <w:pPr>
              <w:jc w:val="both"/>
            </w:pPr>
            <w:r>
              <w:rPr/>
              <w:t xml:space="preserve">- обучение руководства и рабочего персонала по программам, направленным на обеспечение гражданской защиты, пожарной безопасности, а также действиям в чрезвычайных ситуациях и их ранним выявлениям;</w:t>
            </w:r>
          </w:p>
          <w:p>
            <w:pPr>
              <w:jc w:val="both"/>
            </w:pPr>
            <w:r>
              <w:rPr/>
              <w:t xml:space="preserve"> </w:t>
            </w:r>
          </w:p>
          <w:p>
            <w:pPr>
              <w:jc w:val="both"/>
            </w:pPr>
            <w:r>
              <w:rPr/>
              <w:t xml:space="preserve">- обеспечение и мониторинг работы оперативных служб </w:t>
            </w:r>
          </w:p>
          <w:p>
            <w:pPr>
              <w:jc w:val="both"/>
            </w:pPr>
            <w:r>
              <w:rPr/>
              <w:t xml:space="preserve">и формирований гражданской защиты объекта; </w:t>
            </w:r>
          </w:p>
          <w:p>
            <w:pPr>
              <w:jc w:val="both"/>
            </w:pPr>
            <w:r>
              <w:rPr/>
              <w:t xml:space="preserve">- периодическая аттестация формирований гражданской защиты </w:t>
            </w:r>
          </w:p>
          <w:p>
            <w:pPr>
              <w:jc w:val="both"/>
            </w:pPr>
            <w:r>
              <w:rPr/>
              <w:t xml:space="preserve">и оперативных служб объектов на предмет готовности к чрезвычайным ситуациям; </w:t>
            </w:r>
          </w:p>
          <w:p>
            <w:pPr>
              <w:jc w:val="both"/>
            </w:pPr>
            <w:r>
              <w:rPr/>
              <w:t xml:space="preserve">- контроль за состоянием автоматизированной системы оповещения населения о возникших чрезвычайных ситуациях техногенного, природного и экологического характера и возникших авариях на объектах;</w:t>
            </w:r>
          </w:p>
          <w:p>
            <w:pPr>
              <w:jc w:val="both"/>
            </w:pPr>
            <w:r>
              <w:rPr/>
              <w:t xml:space="preserve">- организация и контроль обучения населения, специалистов учреждений и организаций, расположенных вблизи предприятий службами гражданской защиты предприятий правилам необходимых действий при авариях и неблагоприятных явлениях, происходящих на объекте;</w:t>
            </w:r>
          </w:p>
          <w:p>
            <w:pPr>
              <w:jc w:val="both"/>
            </w:pPr>
            <w:r>
              <w:rPr/>
              <w:t xml:space="preserve">- участие в мероприятиях правительственной комиссии, направленных на ликвидацию чрезвычайных ситуаций и их преждевременное выявление;</w:t>
            </w:r>
          </w:p>
          <w:p>
            <w:pPr>
              <w:jc w:val="both"/>
            </w:pPr>
            <w:r>
              <w:rPr/>
              <w:t xml:space="preserve">- осуществление постоянного контроля за соблюдением требований законодательства в области гражданской защиты и чрезвычайных ситуаций на предприятиях, посредством разработки мероприятий, направленных на раннее выявление чрезвычайных ситуаций и их ликвидацию.</w:t>
            </w:r>
          </w:p>
          <w:p>
            <w:pPr>
              <w:jc w:val="both"/>
            </w:pPr>
            <w:r>
              <w:rPr/>
              <w:t xml:space="preserve">Работы, проводимые в сфере гражданской защиты и чрезвычайных ситуаций:</w:t>
            </w:r>
          </w:p>
          <w:p>
            <w:pPr>
              <w:jc w:val="both"/>
            </w:pPr>
            <w:r>
              <w:rPr/>
              <w:t xml:space="preserve">- на предприятиях осуществлена проверка готовности формирований гражданской защиты, во взаимодействии со службами Государственной системы по чрезвычайным ситуациям города и района проведены </w:t>
            </w:r>
          </w:p>
          <w:p>
            <w:pPr>
              <w:jc w:val="both"/>
            </w:pPr>
            <w:r>
              <w:rPr/>
              <w:t xml:space="preserve">2 тактико-специальных учения с учетом возможных чрезвычайных ситуаций на территории объекта;</w:t>
            </w:r>
          </w:p>
          <w:p>
            <w:pPr>
              <w:jc w:val="both"/>
            </w:pPr>
            <w:r>
              <w:rPr/>
              <w:t xml:space="preserve">- во исполнение распоряжения Министерства по чрезвычайным ситуациям Республики Узбекистан от 17 мая 2025 года за № 173 </w:t>
            </w:r>
          </w:p>
          <w:p>
            <w:pPr>
              <w:jc w:val="both"/>
            </w:pPr>
            <w:r>
              <w:rPr/>
              <w:t xml:space="preserve">“О реализации профилактического мероприятия “Долзарб 30 кун”, направленного на предотвращение пожаров в Республике на отраслевых предприятиях разработаны приказы и мероприятия, а также проведены </w:t>
            </w:r>
          </w:p>
          <w:p>
            <w:pPr>
              <w:jc w:val="both"/>
            </w:pPr>
            <w:r>
              <w:rPr/>
              <w:t xml:space="preserve">7 практических занятий и 4 семинара; </w:t>
            </w:r>
          </w:p>
          <w:p>
            <w:pPr>
              <w:jc w:val="both"/>
            </w:pPr>
            <w:r>
              <w:rPr/>
              <w:t xml:space="preserve">- на основании плана мероприятий, подлежащих выполнению по задачам, возложенным на Комитет по промышленной, радиационной и ядерной безопасности Республики Узбекистан, на отраслевых предприятиях разработаны приказы, планы действий и мероприятия; </w:t>
            </w:r>
          </w:p>
          <w:p>
            <w:pPr>
              <w:jc w:val="both"/>
            </w:pPr>
            <w:r>
              <w:rPr/>
              <w:t xml:space="preserve">- на отраслевых предприятиях проведены 85 профилактических мероприятий с участием членов комиссии, состоящей из специалистов промышленной безопасности, противопожарной службы, руководящего состава предприятия и оперативных служб, на основании проведенных мероприятий разработаны меры по устранению выявленных недостатков; </w:t>
            </w:r>
          </w:p>
          <w:p>
            <w:pPr>
              <w:jc w:val="both"/>
            </w:pPr>
            <w:r>
              <w:rPr/>
              <w:t xml:space="preserve">- на всех отраслевых предприятиях организовано систематическое повышение знаний инженерно-технического персонала в области промышленной безопасности, в частности, 78 инженерно-технических работников прошли обучение в ГУ «Sanoatkontexo‘quv», а также </w:t>
            </w:r>
          </w:p>
          <w:p>
            <w:pPr>
              <w:jc w:val="both"/>
            </w:pPr>
            <w:r>
              <w:rPr/>
              <w:t xml:space="preserve">28 специалистов из числа руководящего состава прошли обучение на базе Центра подготовки по безопасности жизнедеятельности при Управлениях по чрезвычайным ситуациям областей;</w:t>
            </w:r>
          </w:p>
          <w:p>
            <w:pPr>
              <w:jc w:val="both"/>
            </w:pPr>
            <w:r>
              <w:rPr/>
              <w:t xml:space="preserve">- на основании плана ликвидации аварийных ситуаций на отраслевых предприятиях проведены 55 учебно-практических занятий и 65 теоретических семинаров с участием оперативных служб предприятий. </w:t>
            </w:r>
          </w:p>
          <w:p>
            <w:pPr>
              <w:jc w:val="both"/>
            </w:pPr>
            <w:r>
              <w:rPr/>
              <w:t xml:space="preserve">АО «Узкимёсаноат» на постоянной основе осуществляет работу </w:t>
            </w:r>
          </w:p>
          <w:p>
            <w:pPr>
              <w:jc w:val="both"/>
            </w:pPr>
            <w:r>
              <w:rPr/>
              <w:t xml:space="preserve">в сфере гражданской защиты.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https://new.uzkimyosanoat.uz/ru/production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