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августа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Конкурс по отбору независимой оценочной организации на проведение экспертизы достоверности отчета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АО «Узкимёсаноат» объявляет конкурс по отбору независимой оценочной организации на проведение экспертизы достоверности отчета об оценке акций СП АО «Электрохимзавод».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Техническое задание на проведение экспертизы достоверности отчета об оценке акций СП АО «Электрохимзавод»</w:t>
            </w:r>
          </w:p>
          <w:p>
            <w:pPr/>
            <w:r>
              <w:rPr>
                <w:b w:val="1"/>
                <w:bCs w:val="1"/>
              </w:rPr>
              <w:t xml:space="preserve">1. Цели и задачи</w:t>
            </w:r>
          </w:p>
          <w:p>
            <w:pPr/>
            <w:r>
              <w:rPr/>
              <w:t xml:space="preserve">Определение рыночной стоимости акций СП АО «Электрохимзавод» для последующей их реализации в соответствии с постановлением Президента Республики Узбекистан от 03.04.2019г. №ПП-4265 «О мерах по дальнейшему реформированию и повышению инвестиционной привлекательности химической промышленности».</w:t>
            </w:r>
          </w:p>
          <w:p>
            <w:pPr/>
            <w:r>
              <w:rPr>
                <w:b w:val="1"/>
                <w:bCs w:val="1"/>
              </w:rPr>
              <w:t xml:space="preserve">2. Содержание задания</w:t>
            </w:r>
          </w:p>
          <w:p>
            <w:pPr/>
            <w:r>
              <w:rPr/>
              <w:t xml:space="preserve">Оценщику необходимо провести экспертизу отчета об оценке акций СП АО «Электрохимзавод».</w:t>
            </w:r>
          </w:p>
          <w:p>
            <w:pPr/>
            <w:r>
              <w:rPr>
                <w:b w:val="1"/>
                <w:bCs w:val="1"/>
              </w:rPr>
              <w:t xml:space="preserve">3. Представление предложений</w:t>
            </w:r>
          </w:p>
          <w:p>
            <w:pPr/>
            <w:r>
              <w:rPr/>
              <w:t xml:space="preserve">Предложения должны быть представлены в АО «Узкимёсаноат» по адресу: Республика Узбекистан, г.Ташкент, ул.Навои, 38. Телефон/факс (78) 140-74-51</w:t>
            </w:r>
          </w:p>
          <w:p>
            <w:pPr/>
            <w:r>
              <w:rPr/>
              <w:t xml:space="preserve">Срок представления предложений – 10 календарных дней с даты опубликования настоящего объявления.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Предложения должны содержать следующие сведения:</w:t>
            </w:r>
          </w:p>
          <w:p>
            <w:pPr/>
            <w:r>
              <w:rPr/>
              <w:t xml:space="preserve">а) документы, предоставляемые Оценщиком. Необходимо представить копии свидетельства о государственной регистрации, лицензии на право осуществления оценочной деятельности в Республике Узбекистан и страхового полиса;</w:t>
            </w:r>
          </w:p>
          <w:p>
            <w:pPr/>
            <w:r>
              <w:rPr/>
              <w:t xml:space="preserve">б) опыт работы и клиенты Оценщика. Данный раздел должен включать</w:t>
            </w:r>
            <w:br/>
            <w:r>
              <w:rPr/>
              <w:t xml:space="preserve">в себя список из 5-6 предприятий – наиболее крупных клиентов Оценщика, экспертиза достоверности отчетов об оценке, которых была произведена Оценщиком;</w:t>
            </w:r>
          </w:p>
          <w:p>
            <w:pPr/>
            <w:r>
              <w:rPr/>
              <w:t xml:space="preserve">в) персонал Оценщика. Данный раздел должен включать в себя краткое описание персонала, с помощью которого Оценщик намерен выполнять работу</w:t>
            </w:r>
            <w:br/>
            <w:r>
              <w:rPr/>
              <w:t xml:space="preserve">по настоящему проекту, в том числе: квалификационные сертификаты оценщиков;</w:t>
            </w:r>
          </w:p>
          <w:p>
            <w:pPr/>
            <w:r>
              <w:rPr/>
              <w:t xml:space="preserve">г) дата завершения работ и представления заключения. Должны быть указаны сроки проведения экспертизы и предоставления заключения.</w:t>
            </w:r>
          </w:p>
          <w:p>
            <w:pPr/>
            <w:r>
              <w:rPr/>
              <w:t xml:space="preserve">д) стоимость предоставляемой услуги. Должна быть отражена конкретизированная стоимость предоставляемых услуг.</w:t>
            </w:r>
          </w:p>
          <w:p>
            <w:pPr/>
            <w:r>
              <w:rPr/>
              <w:t xml:space="preserve">Предложения по участию в конкурсе, оформленные в соответствии с техническим заданием, просим направлять в запечатанных конвертах с сопроводительным письмом.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https://new.uzkimyosanoat.uz/ru/press/tender/konkurs-po-otboru-nezavisimoy-ocenochnoy-organizacii-na-provedenie-ekspertizy-dostovernosti-otcheta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