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Определен самый активный молодой химик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совместно с Республиканским советом профсоюза работников химической и фармацевтической промышленности проводит конкурс «Самый активный молодой химик года».</w:t>
            </w:r>
          </w:p>
          <w:p>
            <w:pPr/>
            <w:r>
              <w:rPr/>
              <w:t xml:space="preserve">25 июня в Филиале Российского химико-технологического университета имени Д.И.Менделеева в городе Ташкенте состоялся республиканский этап конкурса «Самый активный молодой химик года» и церемония награждения победителей.</w:t>
            </w:r>
          </w:p>
          <w:p>
            <w:pPr/>
            <w:r>
              <w:rPr/>
              <w:t xml:space="preserve">Цель конкурса всесторонняя поддержка стремлений молодежи стать сильными специалистами во всех сферах, обеспечение занятости молодежи путем реализации инновационных идей, проектов и технологий, разработанных молодыми специалистами, повышение их правовой культуры и активности, достойное поощрение одаренной молодежи.</w:t>
            </w:r>
          </w:p>
          <w:p>
            <w:pPr/>
            <w:r>
              <w:rPr/>
              <w:t xml:space="preserve">На 1-этапе конкурса участвовали около 6 тысяч молодых специалистов, ведущих свою деятельность в более 1500 предприятиях, организациях и учреждениях различных отраслей. 700 из них участвовали на региональных этапах и определившиеся победители, среди них, самые активные молодые специалисты получили право на участие на республиканском этапе конкурса. На республиканском этапе данного конкурса приняли участие 10 молодых химиков, работающие на предприятиях и в организациях системы АО «Узкимёсаноат» и имеющие передовые инновационные разработки и проекты.</w:t>
            </w:r>
          </w:p>
          <w:p>
            <w:pPr/>
            <w:r>
              <w:rPr/>
              <w:t xml:space="preserve">В определении самых активных молодых специалистов уделялось особое внимание новым проектам молодых химиков, внедренных в производство, их значения в повышении объёма и продуктивности производства, вкладу инновационных идей и разработок в развитие экономики страны.  </w:t>
            </w:r>
          </w:p>
          <w:p>
            <w:pPr/>
            <w:r>
              <w:rPr/>
              <w:t xml:space="preserve">Стоит отметить, что данный конкурс выявил новые таланты среди молодежи, а так же ценные разработки и проекты молодых специалистов, направленные на развитие сферы и повышение экономической мощи страны.</w:t>
            </w:r>
          </w:p>
          <w:p>
            <w:pPr/>
            <w:r>
              <w:rPr/>
              <w:t xml:space="preserve">Например, «Проект производства гидразин-гидрата», предложенный ведущим специалистом Управления технического развития АО «Ферганаазот» Бурханом Исаковым. Сегодня гидразин-гидрат имеет широкий спектр применения. В частности, при защите от коррозии водяных и паровых трубопроводов, при получении цветных и драгоценных металлов, при производстве стекла, в сельском хозяйстве для борьбы с вредителями растений, при органическом синтезе и других направлениях. В настоящее время гидразин-гидрат ввозится в республику по импорту. Производство этой продукции с применением местных видов сырья и имеющегося на предприятии оборудование позволит получить продукцию с низкой себестоимостью и возможностью реализации ее на экспорт. Реализация данного проекта позволит сэкономить около 10-ти миллиардов сум.</w:t>
            </w:r>
          </w:p>
          <w:p>
            <w:pPr/>
            <w:r>
              <w:rPr/>
              <w:t xml:space="preserve">В соответствии с решением жюри победителями конкурса «Самый активный молодой химик года»  были объявлены следующие участники.</w:t>
            </w:r>
          </w:p>
          <w:p>
            <w:pPr/>
            <w:r>
              <w:rPr/>
              <w:t xml:space="preserve">I место. А.Гуломов – АО «Аммофос-Максам»;</w:t>
            </w:r>
          </w:p>
          <w:p>
            <w:pPr/>
            <w:r>
              <w:rPr/>
              <w:t xml:space="preserve">II место. З.Валиляева – АО «Максам-Чирчик»;</w:t>
            </w:r>
          </w:p>
          <w:p>
            <w:pPr/>
            <w:r>
              <w:rPr/>
              <w:t xml:space="preserve">III место. Б.Исаков – АО «Фарғонаазот»;</w:t>
            </w:r>
          </w:p>
          <w:p>
            <w:pPr/>
            <w:r>
              <w:rPr/>
              <w:t xml:space="preserve">III место. М.Пўлатов – «Дехконобод калий заводи».</w:t>
            </w:r>
          </w:p>
          <w:p>
            <w:pPr/>
            <w:r>
              <w:rPr/>
              <w:t xml:space="preserve">Победители были награждены дипломами и памятными подарками акционерного общества «Узкимёсаноат» и Республиканского совета профсоюза работников химической и фармацевтической промышленности.</w:t>
            </w:r>
          </w:p>
          <w:p>
            <w:pPr/>
            <w:r>
              <w:rPr/>
              <w:t xml:space="preserve">Победители примут участие в республиканском форуме Молодых специалистов, в рамках которого самым активным и одаренным молодым специалистам вручаются специальные гранты Федерации профсоюзов страны.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https://new.uzkimyosanoat.uz/ru/press/news/yosh-kimyogar-2021-final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