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ВВП Японии за I квартал пересмотрен в сторону повышения благодаря високосному году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Экономика Японии в первом квартале расширялась быстрее, чем предполагалось ранее, поскольку сокращение капитальных расходов оказалось меньше первоначальной оценки, однако беспокойство по поводу замедления потребительских затрат и низких объемов экспорта сохраняется.</w:t>
            </w:r>
          </w:p>
          <w:p>
            <w:pPr/>
            <w:r>
              <w:rPr/>
              <w:t xml:space="preserve">"Пересмотр в сторону повышения незначительный, и, если исключить эффект високосного года, рост не такой уж большой, - сказал Сюдзи Тонути, старший экономист Mitsubishi UFJ Morgan Stanley Securities. – Мы ожидаем замедления роста в текущем квартале. Правительство должно сфокусироваться на шагах, которые помогут людям с низкими доходами, но потребление сильно не увеличится, если потребительские настроения ухудшатся".</w:t>
            </w:r>
          </w:p>
          <w:p>
            <w:pPr/>
            <w:r>
              <w:rPr/>
              <w:t xml:space="preserve">Дальнейший рост иены может привести к снижению прибылей экспортеров и отбить у компаний желание увеличивать инвестиции и зарплаты.</w:t>
            </w:r>
          </w:p>
          <w:p>
            <w:pPr/>
            <w:r>
              <w:rPr/>
              <w:t xml:space="preserve">Третья по величине экономика мира выросла в период с января по март на 1,9 процента в годовом выражении, показали правительственные данные в среду. Ранее власти сообщали о повышении ВВП на 1,7 процента.</w:t>
            </w:r>
          </w:p>
          <w:p>
            <w:pPr/>
            <w:r>
              <w:rPr/>
              <w:t xml:space="preserve">Пересмотренный показатель совпал со средним прогнозом аналитиков, опрошенных Рейтер.</w:t>
            </w:r>
          </w:p>
          <w:p>
            <w:pPr/>
            <w:r>
              <w:rPr/>
              <w:t xml:space="preserve">По сравнению с предыдущим кварталом валовой внутренний продукт увеличился на 0,5 процента, превысив предварительную оценку 0,4 процента и средний прогноз аналитиков.</w:t>
            </w:r>
          </w:p>
          <w:p>
            <w:pPr/>
            <w:r>
              <w:rPr/>
              <w:t xml:space="preserve">Без учета влияния дополнительного дня високосного года ВВП, вероятно, расширился примерно на 0,2 процента, отметил Тонути.</w:t>
            </w:r>
          </w:p>
          <w:p>
            <w:pPr/>
            <w:r>
              <w:rPr/>
              <w:t xml:space="preserve">Капитальные расходы, один из основных компонентов ВВП, уменьшились на 0,7 процента, тогда как ранее сообщалось о снижении на 1,4 процента.</w:t>
            </w:r>
          </w:p>
          <w:p>
            <w:pPr/>
            <w:r>
              <w:rPr/>
              <w:t xml:space="preserve">Частное потребление, на которое приходится около 60 процентов экономической активности, увеличилось на 0,6 процента, немного превысив предварительную оценку 0,5 процента.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ru.reuters.com/article/businessNews/idRUKCN0YU0SD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https://new.uzkimyosanoat.uz/ru/press/news/vvp-yaponii-za-i-kvartal-peresmotren-v-storonu-povysheniya-blagodarya-visokosnomu-godu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