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ВТО не позволит ТТП выбирать партнеров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Министры торговли стран G20 сошлись на том, что необходимо избегать создания закрытых блоков в рамках ВТО. Речь идет в первую очередь о Транстихоокеанском партнерстве, которое рассматривается его участниками как альтернатива слишком сложной системе регулирования мировой торговли в рамках организации. Также "торговая двадцатка" утвердила стратегию роста мировой торговли и принципы инвестиционной политики — впрочем, оба документа не являются юридически обязывающими — и договорилась обсудить сокращение господдержки избыточного производства стали, что выгодно РФ.</w:t>
            </w:r>
          </w:p>
          <w:p>
            <w:pPr/>
            <w:r>
              <w:rPr/>
              <w:t xml:space="preserve">Вчера на встрече министров торговли G20 в Шанхае достигнута договоренность о том, что соглашения с ограниченным числом участников должны быть открыты для присоединения всех желающих стран, что "позволит избегать создания внутри ВТО каких-то закрытых блоков", отметил по итогам встречи глава департамента торговых переговоров Минэкономики Максим Медведков. Власти РФ неоднократно выражали беспокойство в связи с созданием ЕС и США Транстихоокеанского партнерства (ТТП) как альтернативы ВТО, настаивая на примате организации в регулировании мировой торговли. "Министры подтвердили, что, кроме ВТО, ничего нет и все, что делается в региональных торговых соглашениях, должно подчиняться правилам ВТО",— подчеркнул чиновник. Де-факто согласие G20 означает, что ТТП не сможет обсуждать дополнительную либерализацию торговли с потенциальными новыми участниками — в первую очередь речь идет о КНР. РФ в этой схеме рассчитывает на вовлечение Китая в конкурирующие проекты по облегчению условий торговли в рамках ШОС и ЗСТ АТЭС — и работу с ТПП через АСЕАН.</w:t>
            </w:r>
          </w:p>
          <w:p>
            <w:pPr/>
            <w:r>
              <w:rPr/>
              <w:t xml:space="preserve">Серьезного прогресса в выходе из тупика в рамках самой ВТО "торговая двадцатка" не продемонстрировала. В описании господина Медведкова "министры предприняли попытки" договориться о повестке переговоров в рамках зашедшего в тупик Дохийского раунда в Женеве — но ключевыми для нее вновь названы уже обсуждавшиеся полгода назад поддержка сельского хозяйства, экспортная конкуренция, доступ на рынки, инвестиции и электронная торговля. Впрочем, РФ, из-за специфики экономики не претендующая на возможность присоединения к ТТП (партнерство предполагает большую, чем ВТО, либерализацию инвестиций, торговли услугами и оборота интеллектуальной собственности), продолжает поддерживать ряд дискуссий в ВТО. Одной из них стало обсуждение проблемы избыточных металлургических производств в мире. Речь о подготовке обязывающего соглашения по снижению производства стали не идет — пока крупнейшие производители договорились только оценить необходимость такого обсуждения в рамках комитета ОЭСР по стали. Однако РФ, где металлургия сосредоточена в частных руках, обсуждение темы ограничения господдержки новых производств в странах-конкурентах (КНР, ЕС, США, Канада, Индия) поддерживает.</w:t>
            </w:r>
          </w:p>
          <w:p>
            <w:pPr/>
            <w:r>
              <w:rPr/>
              <w:t xml:space="preserve">Также "торговая двадцатка" утвердила стратегию роста мировой торговли, ее цель — вернуть рост оборота на уровень 3-5% в год и снизить издержки на 15% (сроки этого процесса не формализованы). На страны G20 приходится 85% мировой торговли, в последние четыре года ее рост стабильно держится ниже 3% — это худший период за последние 30 лет. Максим Медведков сообщил, что министрами "достигнуто понимание" необходимости "снизить издержки при пересечении и обработке товаров на границе, оказать поддержку международным торговым системам, снять ограничения для инвестиций". Еще один документ, принятый торговой G20,— "Руководящие принципы инвестиционной политики" — призван унифицировать подходы к подготовке инвестсоглашений. "В мире существует более 3,6 тыс. соглашений, которые регулируют вопросы инвестиций, у РФ их более 70. И подходы к заключению, и те принципы, которые положены в основу этих соглашений, сильно расходятся",— констатировал господин Медведков. Впрочем, документ также не является обязывающим даже для G20 — речь скорее идет о предоставлении возможности использовать его "всем государствам мира", сказал чиновник.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www.kommersant.ru/doc/3035602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https://new.uzkimyosanoat.uz/ru/press/news/vto-ne-pozvolit-ttp-vybirat-partnerov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