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Ташкенте стартовала международная выставка экологических технологий «Eco Expo Central Asia 2025»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  <w:r>
              <w:rPr/>
              <w:t xml:space="preserve"> </w:t>
            </w:r>
          </w:p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/>
              <w:t xml:space="preserve">Сегодня в выставочном комплексе CAEx в Ташкенте начала свою работу международная выставка экологических технологий </w:t>
            </w:r>
            <w:r>
              <w:rPr>
                <w:b w:val="1"/>
                <w:bCs w:val="1"/>
              </w:rPr>
              <w:t xml:space="preserve">«Eco Expo Central Asia 2025»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Отметим, что </w:t>
            </w:r>
            <w:r>
              <w:rPr>
                <w:b w:val="1"/>
                <w:bCs w:val="1"/>
              </w:rPr>
              <w:t xml:space="preserve">«Eco Expo Central Asia»</w:t>
            </w:r>
            <w:r>
              <w:rPr/>
              <w:t xml:space="preserve"> — это первая подобная выставка, проводимая в Узбекистане, и крупнейшее экологическое мероприятие в Центральной Азии. В ней принимают участие более </w:t>
            </w:r>
            <w:r>
              <w:rPr>
                <w:b w:val="1"/>
                <w:bCs w:val="1"/>
              </w:rPr>
              <w:t xml:space="preserve">3 000 участников из более чем 30 стран мира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На выставке представлены передовые </w:t>
            </w:r>
            <w:r>
              <w:rPr>
                <w:b w:val="1"/>
                <w:bCs w:val="1"/>
              </w:rPr>
              <w:t xml:space="preserve">«зелёные» технологии</w:t>
            </w:r>
            <w:r>
              <w:rPr/>
              <w:t xml:space="preserve">, решения в области управления отходами, рационального использования водных ресурсов, а также разработки в сфере </w:t>
            </w:r>
            <w:r>
              <w:rPr>
                <w:b w:val="1"/>
                <w:bCs w:val="1"/>
              </w:rPr>
              <w:t xml:space="preserve">возобновляемой энергетики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В рамках </w:t>
            </w:r>
            <w:r>
              <w:rPr>
                <w:b w:val="1"/>
                <w:bCs w:val="1"/>
              </w:rPr>
              <w:t xml:space="preserve">Года охраны окружающей среды и «зелёной» экономики</w:t>
            </w:r>
            <w:r>
              <w:rPr/>
              <w:t xml:space="preserve">, в мероприятии принимает участие и делегация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  <w:r>
              <w:rPr/>
              <w:t xml:space="preserve"> — представители Департамента по техническому регулированию и координации производства, а также предприятия: </w:t>
            </w:r>
            <w:r>
              <w:rPr>
                <w:b w:val="1"/>
                <w:bCs w:val="1"/>
              </w:rPr>
              <w:t xml:space="preserve">АО «Навоийазот»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АО «Махам-Чирчик»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АО «Дехканабадский калийный завод»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Участники презентовали продукцию, направленную на охрану окружающей среды, а также комплекс мероприятий, реализуемых для снижения воздействия на экологию. В числе представленных решений — проекты, реализуемые совместно с международными партнёрами, обладающими передовым опытом в области </w:t>
            </w:r>
            <w:r>
              <w:rPr>
                <w:b w:val="1"/>
                <w:bCs w:val="1"/>
              </w:rPr>
              <w:t xml:space="preserve">снижения выбросов парниковых газов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Напоминаем, что выставка будет открыта для посещения </w:t>
            </w:r>
            <w:r>
              <w:rPr>
                <w:b w:val="1"/>
                <w:bCs w:val="1"/>
              </w:rPr>
              <w:t xml:space="preserve">до 21 июня</w:t>
            </w:r>
            <w:r>
              <w:rPr/>
              <w:t xml:space="preserve"> включительно.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https://new.uzkimyosanoat.uz/ru/press/news/v-tashkente-startovala-mezhdunarodnaya-vystavka-ekologichesk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