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19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столице стартовал IV Международный конгресс и выставка «Azot Sintegaz. Узбекистан и СНГ»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pStyle w:val="Heading3"/>
              <w:jc w:val="both"/>
            </w:pPr>
          </w:p>
          <w:p>
            <w:pPr>
              <w:pStyle w:val="Heading3"/>
              <w:jc w:val="both"/>
            </w:pPr>
            <w:r>
              <w:rPr>
                <w:sz w:val="19.5"/>
                <w:szCs w:val="19.5"/>
              </w:rPr>
              <w:t xml:space="preserve">В столице Узбекистана начал работу IV Международный конгресс и выставка «Azot Sintegaz. Узбекистан и СНГ». В мероприятии участвуют более 200 специалистов, представлено свыше 10 крупных инвестиционных проектов.</w:t>
            </w:r>
          </w:p>
          <w:p>
            <w:pPr/>
          </w:p>
          <w:p>
            <w:pPr>
              <w:jc w:val="both"/>
            </w:pPr>
            <w:r>
              <w:rPr/>
              <w:t xml:space="preserve">Конгресс объединил крупнейшие предприятия по переработке синтез-газа в Узбекистане и странах СНГ, государственные учреждения, лицензеров производственных технологий, производителей оборудования, а также инженерные и проектно-строительные компании.</w:t>
            </w:r>
          </w:p>
          <w:p>
            <w:pPr>
              <w:jc w:val="both"/>
            </w:pPr>
            <w:r>
              <w:rPr/>
              <w:t xml:space="preserve">На открытии конгресса заместитель председателя правления АО «Узкимёсаноат» Евгений Коржиков обратился к участникам с приветственным словом, отметив важность локализации технологий и развития внутреннего рынка.</w:t>
            </w:r>
          </w:p>
          <w:p>
            <w:pPr>
              <w:jc w:val="both"/>
            </w:pPr>
            <w:r>
              <w:rPr/>
              <w:t xml:space="preserve">Директор дирекции химических индустриальных технопарков «Чирчик» и «Джиззах» Жасур Мухамедов и руководитель департамента по работе с резидентами представили подробную информацию о деятельности технопарков и обсудили вопросы привлечения иностранных производителей.</w:t>
            </w:r>
          </w:p>
          <w:p>
            <w:pPr>
              <w:jc w:val="both"/>
            </w:pPr>
            <w:r>
              <w:rPr/>
              <w:t xml:space="preserve">В ходе конгресса рассматриваются крупные инвестиционные проекты по строительству и модернизации производственных мощностей, а также пути повышения эффективности работы предприятий по выпуску азота, метанола, аммиака и минеральных удобрений (азотных, калийных, фосфорных и комплексных).</w:t>
            </w:r>
          </w:p>
          <w:p>
            <w:pPr>
              <w:jc w:val="both"/>
            </w:pPr>
            <w:r>
              <w:rPr/>
              <w:t xml:space="preserve">Участники первого дня обменялись опытом и обсудили современные решения для индустрии переработки синтез-газа в Узбекистане и странах СНГ. Кроме того, обсуждались технологические вопросы производства метанола и аммиака, а также перспективы реализации текущих и планируемых промышленных проектов.</w:t>
            </w:r>
          </w:p>
          <w:p>
            <w:pPr>
              <w:jc w:val="both"/>
            </w:pPr>
            <w:r>
              <w:rPr/>
              <w:t xml:space="preserve">Конгресс продолжит свою работу завтра.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«Ўзкимёсаноат»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https://new.uzkimyosanoat.uz/ru/press/news/v-stolice-startoval-iv-mezhdunarodnyy-kongress-i-vystavka-az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