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3 апреля 2013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Весомые результаты модернизации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>
            <w:b w:val="1"/>
            <w:bCs w:val="1"/>
          </w:rPr>
          <w:t xml:space="preserve">В Узэкспоцентре стартовала седьмая международная выставка химической и пластмассовой промышленности «Сhemie & Plastex Uzbekistan – 2013».</w:t>
        </w:r>
      </w:p>
      <w:p>
        <w:pPr/>
        <w:r>
          <w:rPr/>
          <w:t xml:space="preserve">Она организована министерствами внешних экономических связей, инвестиций и торговли, сельского и водного хозяйства Узбекистана, компанией «Узкимёсаноат», Торгово-промышленной палатой и хокимиятом города Ташкента в сотрудничестве с международной выставочной компанией «ITE Uzbekistan». В ней со своей продукцией и услугами принимают участие более двадцати компаний из таких стран, как Узбекистан, Австрия, Бельгия, Германия, Китай, Украина.</w:t>
        </w:r>
      </w:p>
      <w:p>
        <w:pPr/>
        <w:r>
          <w:rPr/>
          <w:t xml:space="preserve">Проведение выставки в один день с международными выставками «World Food Uzbekistan – 2013» и «AgroWorld Uzbekistan – 2013» еще раз подтверждает большую значимость химической промышленности для развития сельского хозяйства и пищевой промышленности.</w:t>
        </w:r>
      </w:p>
      <w:p>
        <w:pPr/>
        <w:r>
          <w:rPr/>
          <w:t xml:space="preserve">Как сообщают из Государственно-акционерной компании «Узкимёсаноат», в 2012 году компанией было произведено 1221,4 миллиона тонн минеральных удобрений, в том числе 943,6 тысячи тонн азотных, 152,5 тысячи тонн фосфорных и 125,3 тысячи тонн калийных удобрений. Во многом это – результат модернизации предприятий отрасли.</w:t>
        </w:r>
      </w:p>
      <w:p>
        <w:pPr/>
        <w:r>
          <w:rPr/>
          <w:t xml:space="preserve">В частности, в открытом акционерном обществе «Максам-Чирчик» благодаря техническому и технологическому обновлению производится до 270 тысяч тонн карбамида в год. На 20 тысяч тонн выросли объемы производства Дехканабадского завода калийных удобрений. В 2013-2015 годах за счет привлечения дополнительных инвестиций компания «Узкимёсаноат» намечает реализовать проекты по выпуску конвейерных лент, шин для сельскохозяйственной техники и автомобилей, поливинилхлорида.</w:t>
        </w:r>
      </w:p>
      <w:p>
        <w:pPr/>
        <w:r>
          <w:rPr/>
          <w:t xml:space="preserve">- На нашем предприятии выпускаются водопроводные и канализационные трубы различного диаметра, комплектующие, отвечающие международным стандартам, - говорит начальник отдела дочернего предприятия «Polietilen Quvurlari» при комплексе «Шуртангазкимё» Хамдам Каримов. - Наша высококачественная продукция, произведенная на основе современных технологий, может прослужить более 50 лет.</w:t>
        </w:r>
      </w:p>
      <w:p>
        <w:pPr/>
        <w:r>
          <w:rPr/>
          <w:t xml:space="preserve">Такие китайские компании, как «Guangdong Designer Machinery», «China Tangshan Zhifu Plastic», представляют ряд технологических линий, компания «Starlinger & Co. Gesellschaft» (Австрия) – оборудование для производства полимерной продукции. В «Сhemie & Plastex Uzbekistan – 2013» впервые участвуют австрийские компании – производитель термопластавтоматов «Engel Austria», производитель машин для переработки отходов «Ngr Next Generation Recycling Machines».</w:t>
        </w:r>
      </w:p>
      <w:p>
        <w:pPr/>
        <w:r>
          <w:rPr/>
          <w:t xml:space="preserve">Выставка способствует наращиванию темпов модернизации отраслей промышленности, изучению передового опыта и на этой основе выпуску востребованной на внутреннем рынке продукции.</w:t>
        </w:r>
      </w:p>
      <w:p>
        <w:pPr>
          <w:jc w:val="end"/>
        </w:pPr>
        <w:hyperlink r:id="rId7" w:history="1">
          <w:r>
            <w:rPr/>
            <w:t xml:space="preserve">УзА</w:t>
          </w:r>
        </w:hyperlink>
        <w:r>
          <w:rPr/>
          <w:t xml:space="preserve">, Сайёра Шоева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https://new.uzkimyosanoat.uz/ru/press/news/uzexpocentre2013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