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Упавший фунт позволил Франции отобрать у Британии место 5-й экономики мира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Франция и Великобритания соперничают за пятое место в рейтинге крупнейших в мире экономик, и Франция вырвалась вперёд благодаря снижению фунта стерлингов после решения британцев покинуть ЕС, показали данные Рейтер.</w:t>
            </w:r>
          </w:p>
          <w:p>
            <w:pPr/>
            <w:r>
              <w:rPr/>
              <w:t xml:space="preserve">ВВП Великобритании завершил 2015 год на отметке 1,864 триллиона фунтов стерлингов, свидетельствуют последние доступные показатели Международного валютного фонда (МВФ).</w:t>
            </w:r>
          </w:p>
          <w:p>
            <w:pPr/>
            <w:r>
              <w:rPr/>
              <w:t xml:space="preserve">Средний обменный курс валют в соответствующем году обычно используется для сравнения экономик стран, однако с учётом нынешнего курса выходит, что Франция сумела немного вырваться вперёд.</w:t>
            </w:r>
          </w:p>
          <w:p>
            <w:pPr/>
            <w:r>
              <w:rPr/>
              <w:t xml:space="preserve">Фунт стерлингов упал ниже 1,17 евро накануне впервые с 2013 года, и это означает, что размер британской экономики в 2015 году теперь эквивалентен 2,172 триллиона евро, тогда как ВВП Франции за тот же год, согласно официальным данным, составил 2,182 триллиона евро.</w:t>
            </w:r>
          </w:p>
          <w:p>
            <w:pPr/>
            <w:r>
              <w:rPr/>
              <w:t xml:space="preserve">Итоги референдума, который прошёл в Великобритании 23 июня, негативно сказались на финансовых рынках, ударили по компаниям и курсу фунта.</w:t>
            </w:r>
          </w:p>
          <w:p>
            <w:pPr/>
            <w:r>
              <w:rPr/>
              <w:t xml:space="preserve">Волатильность валют усложняет сравнение данных. Великобритания ненадолго отвоевала позицию пятой по величине экономики, после того как фунт поднялся выше 1,17 евро на несколько часов в среду, однако в середине торгов снова упал.</w:t>
            </w:r>
          </w:p>
          <w:p>
            <w:pPr/>
            <w:r>
              <w:rPr/>
              <w:t xml:space="preserve">Численность населения в двух странах примерно одинаковая, и страны неоднократно менялись местами в рейтинге.</w:t>
            </w:r>
          </w:p>
          <w:p>
            <w:pPr/>
            <w:r>
              <w:rPr/>
              <w:t xml:space="preserve">Великобритании удалось опередить Францию в 2014 году, через шесть лет после финансового кризиса, который привёл к обвалу фунта стерлингов и позволил Франции вернуть корону, потерянную в 1997 году.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ru.reuters.com/article/businessNews/idRUKCN0ZN0YQ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https://new.uzkimyosanoat.uz/ru/press/news/upavshiy-funt-pozvolil-francii-otobrat-u-britanii-mesto-5-y-ekonomiki-mira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