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Прямые иностранные инвестиции в Китай выросли в I полугодии на 5%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Прямые иностранные инвестиции (FDI) в Китай выросли в январе—июне 2016 года на 5,1% по сравнению с аналогичным периодом прошлого года до 441,76 млрд юаней, или $69,42 млрд, следует из данных Министерства торговли Китая.</w:t>
            </w:r>
          </w:p>
          <w:p>
            <w:pPr/>
            <w:r>
              <w:rPr/>
              <w:t xml:space="preserve">В июне показатель подскочил в годовом выражении на 9,7% до 98,21 млрд юаней, или $15,23 млрд. В мае показатель составил 56,77 млрд юаней — на 1% меньше, чем годом ранее, сообщает RNS.</w:t>
            </w:r>
          </w:p>
          <w:p>
            <w:pPr/>
            <w:r>
              <w:rPr/>
              <w:t xml:space="preserve">На прошлой неделе стало известно, что в Китае в I полугодии2016 года было создано 7,17 млн новых рабочих мест в городах. При этом городской уровень безработицы в КНР в конце июня составил 4,05%, незначительно поднявшись с 4,04% с конца I квартала.</w:t>
            </w:r>
          </w:p>
          <w:p>
            <w:pPr/>
            <w:r>
              <w:rPr/>
              <w:t xml:space="preserve">Еще в марте премьер Госсовета КНР Ли Кэцян докладывал на ежегодной сессии Всекитайского собрания народных представителей, что в стране в текущем году будет создано 10 млн новых городских рабочих мест и уровень безработицы не превысит 4,5%.</w:t>
            </w:r>
          </w:p>
          <w:p>
            <w:pPr/>
            <w:r>
              <w:rPr/>
              <w:t xml:space="preserve">Соотношение числа вакансий к незанятым работникам в июне составило 1,05 в 100 китайских городах, по сравнению со значением 1,07 в I квартале, что указывает на незначительное уменьшение количества открытых вакансий.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www.rosbalt.ru/business/2016/07/12/1531173.html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https://new.uzkimyosanoat.uz/ru/press/news/pryamye-inostrannye-investicii-v-kitay-vyrosli-v-i-polugodii-na-5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