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марта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Председатель правления АО «Узкимёсаноат» встретился со студентами университета Новый Узбекистан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Председатель правления АО «Узкимёсаноат» провел встречу со студентами направления «Химическая технология и технология материаловедения» университета Новый Узбекистан. Мероприятие было организовано с целью содействия развитию химической промышленности страны и поддержке будущих специалистов в этой области.</w:t>
            </w:r>
          </w:p>
          <w:p>
            <w:pPr>
              <w:jc w:val="both"/>
            </w:pPr>
            <w:r>
              <w:rPr/>
              <w:t xml:space="preserve">В ходе встречи обсуждались ключевые вопросы реализации совместных научных проектов в университете, а также внедрение новых грантовых программ. Особое внимание было уделено важности подготовки квалифицированных кадров для химической и материаловедческой отраслей, а также необходимости тесного сотрудничества с высшими учебными заведениями.</w:t>
            </w:r>
          </w:p>
          <w:p>
            <w:pPr>
              <w:jc w:val="both"/>
            </w:pPr>
            <w:r>
              <w:rPr/>
              <w:t xml:space="preserve">Председатель правления поделился с студентами опытом работы предприятий отрасли и современными тенденциями в химической промышленности.</w:t>
            </w:r>
          </w:p>
          <w:p>
            <w:pPr>
              <w:jc w:val="both"/>
            </w:pPr>
            <w:r>
              <w:rPr/>
              <w:t xml:space="preserve">АО «Узкимёсаноат» активно реализует проекты с университетом Новый Узбекистан, направленные на поддержку студентов, обучающихся по направлению «химическая инженерия и материаловедение». Одним из таких проектов в 2023 году стала краткосрочная 4-недельная стажировка для пяти студентов в Техасском университете в Далласе, США, расходы на которую были покрыты компанией.</w:t>
            </w:r>
          </w:p>
          <w:p>
            <w:pPr>
              <w:jc w:val="both"/>
            </w:pPr>
            <w:r>
              <w:rPr/>
              <w:t xml:space="preserve">Подобные встречи играют важную роль в установлении эффективного взаимодействия между образовательными учреждениями и промышленными предприятиями, создавая прочную основу для карьерного роста молодых специалистов.</w:t>
            </w:r>
          </w:p>
          <w:p>
            <w:pPr>
              <w:jc w:val="both"/>
            </w:pPr>
            <w:r>
              <w:rPr>
                <w:b w:val="1"/>
                <w:bCs w:val="1"/>
                <w:i w:val="1"/>
                <w:i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https://new.uzkimyosanoat.uz/ru/press/news/predsedatel-pravleniya-ao-uzkimyosanoat-vstretilsya-so-stude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