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Открытый диалог: когда идеи молодежи встречаются с возможностями индустрии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24 февраля 2026 года на встрече с молодежью Президент Республики Узбекистан </w:t>
            </w:r>
            <w:r>
              <w:rPr/>
              <w:t xml:space="preserve">Shavkat Mirziyoyev</w:t>
            </w:r>
            <w:r>
              <w:rPr/>
              <w:t xml:space="preserve"> обозначил ряд важных задач, направленных на поддержку их инициатив, непосредственное изучение проблем и предложений, а также создание дополнительных возможностей.</w:t>
            </w:r>
          </w:p>
          <w:p>
            <w:pPr>
              <w:jc w:val="both"/>
            </w:pPr>
            <w:r>
              <w:rPr/>
              <w:t xml:space="preserve">В целях реализации данных задач сегодня был организован открытый диалог председателя правления АО «Узкимёсаноат» со студентами АО «Узкимёсаноат» и Нового Узбекистанского университета.</w:t>
            </w:r>
          </w:p>
          <w:p>
            <w:pPr>
              <w:jc w:val="both"/>
            </w:pPr>
            <w:r>
              <w:rPr/>
              <w:t xml:space="preserve">Встреча прошла в теплой и деловой атмосфере и стала значимой площадкой для поддержки знаний и инициатив молодежи. В ходе диалога выпускники университета, участники международной программы GLOBEX 2025, прошедшей в Китае, Шахзодбек Самандаров и Отабек Атабаев поделились своим опытом. Они подробно рассказали о знаниях и навыках, полученных в рамках программы, а также о значимости опыта, приобретенного в международной среде.</w:t>
            </w:r>
          </w:p>
          <w:p>
            <w:pPr>
              <w:jc w:val="both"/>
            </w:pPr>
            <w:r>
              <w:rPr/>
              <w:t xml:space="preserve">Также студент второго курса Шохрух Суннатов представил инновационный стартап-проект, разрабатываемый в области химической и материаловедческой инженерии.</w:t>
            </w:r>
          </w:p>
          <w:p>
            <w:pPr>
              <w:jc w:val="both"/>
            </w:pPr>
            <w:r>
              <w:rPr/>
              <w:t xml:space="preserve">Проект привлек внимание своей направленностью на создание новых материалов на основе современных технологий и расширение возможностей их применения в промышленности. Идеи и предложения, озвученные в ходе презентаций, были высоко оценены руководством АО «Узкимёсаноат». В частности, была отмечена заинтересованность молодежи в научно-практических исследованиях, их инновационное мышление и стремление к международному опыту.</w:t>
            </w:r>
          </w:p>
          <w:p>
            <w:pPr>
              <w:jc w:val="both"/>
            </w:pPr>
            <w:r>
              <w:rPr/>
              <w:t xml:space="preserve">В ходе встречи особое внимание было уделено вопросам поддержки молодежи, созданию благоприятных условий для реализации их стартап-инициатив, а также дальнейшему укреплению интеграции между промышленностью и образованием.</w:t>
            </w:r>
          </w:p>
          <w:p>
            <w:pPr>
              <w:jc w:val="both"/>
            </w:pPr>
            <w:r>
              <w:rPr/>
              <w:t xml:space="preserve">В завершение мероприятия студентам, обучающимся по химическому направлению, были вручены памятные подарки от АО «Узкимёсаноат».</w:t>
            </w:r>
          </w:p>
          <w:p>
            <w:pPr>
              <w:jc w:val="both"/>
            </w:pPr>
            <w:r>
              <w:rPr/>
              <w:t xml:space="preserve">Подобные диалоги не только вдохновляют молодежь, но и играют важную роль в внедрении их идей на практике, а также в создании прочного моста между наукой и производством.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https://new.uzkimyosanoat.uz/ru/press/news/otkrytyy-dialog-kogda-idei-molodezhi-vstrechayutsya-s-vozmoz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