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Объем мировой торговли приблизился к минимальной отметке за последние шесть лет - ОЭСР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Глобальная внешняя торговля товарами с поправкой на сезонные колебания и в долларовом выражении среди государств G20 в первом квартале 2016 года снова продемонстрировала снижение, говорится в отчете Организации экономического развития и сотрудничества (ОЭСР). Объем торговли приблизился к минимальной отметке за последние шесть лет.</w:t>
            </w:r>
          </w:p>
          <w:p>
            <w:pPr/>
            <w:r>
              <w:rPr/>
              <w:t xml:space="preserve">Экспорт товаров из этих стран сократился по итогам седьмого квартала подряд, снижение составило 3,8% по сравнению с октябрем-декабрем, тогда как импорт упал на 4,1%, восьмой квартал подряд. В четвертом квартале 2015 года данные показатели упали соответственно на 1,6% и на 1,9%, говорится в сообщении ОЭСР.</w:t>
            </w:r>
          </w:p>
          <w:p>
            <w:pPr/>
            <w:r>
              <w:rPr/>
              <w:t xml:space="preserve">Объемы зарубежных закупок в минувшем квартале сократились во всех государствах G20, кроме Германии. Самое существенное падение импорта зафиксировано в Китае (14,7% в поквартальном выражении), Южной Корее (8,2%), ЮАР (7,7%), Индии (7,4%), Великобритании (6,5%) и Бразилии (5,2%). В 28 странах ЕС, России и США импорт в долларовом выражении снижается более чем 7 кварталов подряд.</w:t>
            </w:r>
          </w:p>
          <w:p>
            <w:pPr/>
            <w:r>
              <w:rPr/>
              <w:t xml:space="preserve">Поставки товаров за рубеж в России упали на 16,8%, в Китае (9,3%), ЮАР (7,4%) и Великобритании (7,2%). Только Бразилия, Германия и Япония продемонстрировали небольшое увеличение экспорта в первом квартале, отчасти благодаря существенному падению в предыдущий период.</w:t>
            </w:r>
          </w:p>
          <w:p>
            <w:pPr/>
            <w:r>
              <w:rPr/>
              <w:t xml:space="preserve">Отмечается, что Япония достигла профицита внешнеторгового баланса впервые с первого квартала 2011 года, хотя объем импорта и экспорта остается существенно ниже показателей пятилетней давности.</w:t>
            </w:r>
          </w:p>
          <w:p>
            <w:pPr/>
            <w:r>
              <w:rPr/>
              <w:t xml:space="preserve">Экспорт и импорт 28 стран Европейского союза в январе-марте сократился соответственно на 1,5% и 1,2%.</w:t>
            </w:r>
          </w:p>
          <w:p>
            <w:pPr/>
            <w:r>
              <w:rPr/>
              <w:t xml:space="preserve">В G20 входят Аргентина, Австралия, Бразилия, Великобритания, Германия, Индия, Индонезия, Италия, Канада, Китай, Мексика, Россия, Саудовская Аравия, США, Турция, Франция, ЮАР, Южная Корея, Япония, а также Европейский союз.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www.finmarket.ru/database/news/4293825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https://new.uzkimyosanoat.uz/ru/press/news/obem-mirovoy-torgovli-priblizilsya-k-minimalnoy-otmetke-za-poslednie-shest-let-oesr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