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14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Nikkei вырос в ожидании мер стимулирования экономики Японии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Ведущий фондовый индекс Японии Nikkei коснулся месячного внутридневного максимума, прежде чем завершить торги повышением на 0,8 процента до отметки 16.231,43 пункта, тем самым поднявшись на 7,4 процента с моменты победы на парламентских выборах в Японии правящей коалиции премьер-министра Синдзо Абэ в минувшее воскресенье.</w:t>
            </w:r>
          </w:p>
          <w:p>
            <w:pPr/>
            <w:r>
              <w:rPr/>
              <w:t xml:space="preserve">Акции банков оказались в лидерах роста среди 33 промышленных субиндексов на Токийской фондовой бирже.</w:t>
            </w:r>
          </w:p>
          <w:p>
            <w:pPr/>
            <w:r>
              <w:rPr/>
              <w:t xml:space="preserve">Стоимость бумаг Mitsubishi UFJ Financial Group подскочила на 5,3 процента, а бумаги Sumitomo Mitsui Financial Group выросли на 4,3 процента</w:t>
            </w:r>
          </w:p>
          <w:p>
            <w:pPr/>
            <w:r>
              <w:rPr/>
              <w:t xml:space="preserve">Котировки акций ведущего японского брокера Nomura Holdings прибавили 3,5 процента, тогда как акции конкурента Daiwa Securities поднялись на 3,4 процента.</w:t>
            </w:r>
          </w:p>
          <w:p>
            <w:pPr/>
            <w:r>
              <w:rPr/>
              <w:t xml:space="preserve">Ввиду падения иены до трехнедельного минимума почти в 105 за доллар хорошую динамику продемонстрировали и акции экспортных компаний.</w:t>
            </w:r>
          </w:p>
          <w:p>
            <w:pPr/>
            <w:r>
              <w:rPr/>
              <w:t xml:space="preserve">Бумаги Murata Manufacturing подорожали на 5,7 процента, Toyota Motor Corp - на 3,4 процента, а Honda Motor Co - на 3,5 процента.</w:t>
            </w:r>
          </w:p>
          <w:p>
            <w:pPr/>
            <w:r>
              <w:rPr/>
              <w:t xml:space="preserve">В то же время акции фармацевтических компаний упали на 0,6 процента.</w:t>
            </w:r>
          </w:p>
          <w:p>
            <w:pPr/>
            <w:r>
              <w:rPr/>
              <w:t xml:space="preserve">Акции Nintendo Co, взлетевшие на 50 процентов после успешного запуска новой мобильной игры Pokemon GO. подешевели впервые за последние пять дней - на 6,1 процента - на фоне фиксации прибыли инвесторами.</w:t>
            </w:r>
          </w:p>
          <w:p>
            <w:pPr/>
            <w:r>
              <w:rPr/>
              <w:t xml:space="preserve">Более широкий индекс Topix повысился на 1,1 процента и завершил сессию на отметке 1,300.26 пункта.</w:t>
            </w:r>
          </w:p>
          <w:p>
            <w:pPr/>
            <w:r>
              <w:rPr/>
              <w:t xml:space="preserve">Улучшению настроений участников торгов способствовали ралли фондовых рынков США после выхода на прошлой неделе сильной трудовой статистики, а также ожидания введения новых мер стимулирования экономики, о подготовке которых в понедельник заявил Абэ.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ru.reuters.com/article/businessNews/idRUKCN0ZT0XJ?sp=true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https://new.uzkimyosanoat.uz/ru/press/news/nikkei-vyros-v-ozhidanii-mer-stimulirovaniya-ekonomiki-yaponii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