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февраля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Проведено изучение технической и методической оснащенности лабораторий АО «Навоиазот» и СП АО «Электрокимёзавод»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Как мы </w:t>
            </w:r>
            <w:hyperlink r:id="rId7" w:history="1">
              <w:r>
                <w:rPr/>
                <w:t xml:space="preserve">сообщали</w:t>
              </w:r>
            </w:hyperlink>
            <w:r>
              <w:rPr/>
              <w:t xml:space="preserve"> ранее, в целях дальнейшего повышения безопасности, качества и конкурентоспособности продукции, выпускаемой на предприятиях сети, специальная рабочая группа продолжает изучение технической и методической оснащенности лабораторий предприятий в системе акционерного общества «Узкимесаноат».</w:t>
            </w:r>
          </w:p>
          <w:p>
            <w:pPr/>
            <w:r>
              <w:rPr/>
              <w:t xml:space="preserve">В этих целях рабочей группой проведено изучение деятельности лабораторий АО «Навоиазот» и СП АО «Электрокимёзавод».</w:t>
            </w:r>
          </w:p>
          <w:p>
            <w:pPr/>
            <w:r>
              <w:rPr/>
              <w:t xml:space="preserve">Как известно, АО «Навоиазот» и СП АО «Электрокимёзавод» специализируются на производстве минеральных удобрений, химических средств защиты растений и других видов химических реагентов. Основная часть этой продукции экспортируется, наряду с обеспечением поставки для нужд производителей сельскохозяйственной продукции.</w:t>
            </w:r>
          </w:p>
          <w:p>
            <w:pPr/>
            <w:r>
              <w:rPr/>
              <w:t xml:space="preserve">Основными задачами рабочей группы являются критическое изучение лабораторий этих предприятий, совершенствование систем менеджмента качества, техническое перевооружение лабораторий предприятий и подготовка предложений по внедрению международных стандартов в деятельность лабораторий. По результатам проведенного исследования рабочей группой были выработаны соответствующие рекомендации по совершенствованию технического оснащения и методического обеспечения лабораторий.</w:t>
            </w:r>
          </w:p>
          <w:p>
            <w:pPr/>
            <w:r>
              <w:rPr/>
              <w:t xml:space="preserve">По итогам изучений определены мероприятия по обеспечению лабораторий предприятий более 20 единицами современного лабораторного оборудования, соответствующего международным требованиям, а также внедрению в деятельность лабораторий 7 единиц международных стандартов.</w:t>
            </w:r>
          </w:p>
          <w:p>
            <w:pPr/>
            <w:r>
              <w:rPr/>
              <w:t xml:space="preserve">Напоминаем, что данные изучения организованы в соответствии с графиком, утвержденным руководством АО «Узкимесаноат», в результате проведенных исследований будет разработан конкретный план мероприятий по устранению недостатков в деятельности лабораторий отраслевых предприятий, а их деятельность будет более совершенной.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https://new.uzkimyosanoat.uz/ru/press/news/navoiyazot-lab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