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Награждены победители международных и региональных предметных олимпиад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Учащиеся Узбекистана, добившиеся высоких результатов на международных и региональных предметных олимпиадах, а также их наставники были награждены государственными премиями.</w:t>
            </w:r>
          </w:p>
          <w:p>
            <w:pPr>
              <w:jc w:val="both"/>
            </w:pPr>
            <w:r>
              <w:rPr/>
              <w:t xml:space="preserve">В 2025 году школьники страны приняли участие в 29 международных олимпиадах, по итогам которых завоевали 210 медалей, включая 40 золотых, 78 серебряных и 92 бронзовые.</w:t>
            </w:r>
          </w:p>
          <w:p>
            <w:pPr>
              <w:jc w:val="both"/>
            </w:pPr>
            <w:r>
              <w:rPr/>
              <w:t xml:space="preserve">Особо отмечены учащиеся специализированной школы имени Абу Али ибн Сино Далер Рахимов и Миржахон Мухаммадов, каждому из которых вручена денежная премия в размере 1 млрд сумов. Награда присуждена за завоевание золотых медалей на Международной химической олимпиаде, Международной олимпиаде имени Менделеева и Международной химической олимпиаде имени Абу Райхана Беруни.</w:t>
            </w:r>
          </w:p>
          <w:p>
            <w:pPr>
              <w:jc w:val="both"/>
            </w:pPr>
            <w:r>
              <w:rPr/>
              <w:t xml:space="preserve">Для справки: в текущем году на поощрение победителей международных предметных олимпиад и их наставников из государственного бюджета выделено около 12 млрд 424 млн сумов, что почти в 17,5 раза превышает показатель 2019 года.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https://new.uzkimyosanoat.uz/ru/press/news/nagrazhdeny-pobediteli-mezhdunarodnyh-i-regionalnyh-predmetn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