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Мощность солнечных электростанций в Китае утроилась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 январь-июнь 2016 г. установленная мощность солнечных генераторов электроэнергии в Китае выросла более чем на 20 ГВт. Это почти в три раза больше, чем за январь-июнь 2015 г. – 7,73 ГВт, сообщила Китайская ассоциация солнечной энергетики.</w:t>
            </w:r>
          </w:p>
          <w:p>
            <w:pPr/>
            <w:r>
              <w:rPr/>
              <w:t xml:space="preserve">По итогам первой половины текущего года, в КНР выпущены солнечные батареи общей мощностью 27 ГВт. Это на 37,8% больше, чем годом ранее. </w:t>
            </w:r>
          </w:p>
          <w:p>
            <w:pPr/>
            <w:r>
              <w:rPr/>
              <w:t xml:space="preserve">За шесть месяцев 2016 г. средняя норма прибыли 38 основных предприятий Поднебесной, выпускающих солнечные батареи, достигла 5%. Данный показатель на 3% превысил прошлогодний. </w:t>
            </w:r>
          </w:p>
          <w:p>
            <w:pPr/>
            <w:r>
              <w:rPr/>
              <w:t xml:space="preserve">Ранее сообщалось, что по итогам первой половины 2016 г., объем потребления электроэнергии в Китае достиг 2,8 трлн кВт-ч. Это на 2,7% больше, чем за первую половину 2015 г. </w:t>
            </w:r>
          </w:p>
          <w:p>
            <w:pPr/>
            <w:r>
              <w:rPr/>
              <w:t xml:space="preserve">В частности, энергопотребление в сфере услуг Поднебесной увеличилось на 9,2% в годовом сопоставлении, в сельском хозяйстве – на 7,7%, в промышленности – на 0,5%. </w:t>
            </w:r>
          </w:p>
          <w:p>
            <w:pPr/>
            <w:r>
              <w:rPr/>
              <w:t xml:space="preserve">Только за один месяц – июнь текущего года – стране потребовалось 492,5 млрд кВт-ч электроэнергии. Это на 2,6% больше, чем годом ранее.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www.chinapro.ru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https://new.uzkimyosanoat.uz/ru/press/news/moshchnost-solnechnyh-elektrostanciy-v-kitae-utroilas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